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AD58A" w14:textId="77777777" w:rsidR="00A50C9A" w:rsidRDefault="00A50C9A" w:rsidP="00A50C9A">
      <w:pPr>
        <w:jc w:val="center"/>
        <w:rPr>
          <w:b/>
          <w:bCs/>
          <w:sz w:val="72"/>
          <w:szCs w:val="72"/>
        </w:rPr>
      </w:pPr>
    </w:p>
    <w:p w14:paraId="4CAEAC83" w14:textId="77777777" w:rsidR="00A50C9A" w:rsidRDefault="00A50C9A" w:rsidP="00A50C9A">
      <w:pPr>
        <w:jc w:val="center"/>
        <w:rPr>
          <w:b/>
          <w:bCs/>
          <w:sz w:val="72"/>
          <w:szCs w:val="72"/>
        </w:rPr>
      </w:pPr>
    </w:p>
    <w:p w14:paraId="488BEEC4" w14:textId="77777777" w:rsidR="00A50C9A" w:rsidRDefault="00A50C9A" w:rsidP="00A50C9A">
      <w:pPr>
        <w:jc w:val="center"/>
        <w:rPr>
          <w:b/>
          <w:bCs/>
          <w:sz w:val="72"/>
          <w:szCs w:val="72"/>
        </w:rPr>
      </w:pPr>
    </w:p>
    <w:p w14:paraId="6B2708BF" w14:textId="641D066A" w:rsidR="00A50C9A" w:rsidRDefault="00A50C9A" w:rsidP="00A50C9A">
      <w:pPr>
        <w:jc w:val="center"/>
        <w:rPr>
          <w:b/>
          <w:bCs/>
        </w:rPr>
      </w:pPr>
      <w:r w:rsidRPr="00A50C9A">
        <w:rPr>
          <w:b/>
          <w:bCs/>
          <w:sz w:val="72"/>
          <w:szCs w:val="72"/>
        </w:rPr>
        <w:t>Hidden Voices: An Examination of Human Rights Violations Against Qatari Women</w:t>
      </w:r>
    </w:p>
    <w:p w14:paraId="2972C399" w14:textId="77777777" w:rsidR="00A50C9A" w:rsidRDefault="00A50C9A" w:rsidP="00A50C9A">
      <w:pPr>
        <w:rPr>
          <w:b/>
          <w:bCs/>
        </w:rPr>
      </w:pPr>
    </w:p>
    <w:p w14:paraId="071799AA" w14:textId="77777777" w:rsidR="00A50C9A" w:rsidRDefault="00A50C9A" w:rsidP="00A50C9A">
      <w:pPr>
        <w:rPr>
          <w:b/>
          <w:bCs/>
        </w:rPr>
      </w:pPr>
    </w:p>
    <w:p w14:paraId="449D464F" w14:textId="77777777" w:rsidR="00A50C9A" w:rsidRDefault="00A50C9A" w:rsidP="00A50C9A">
      <w:pPr>
        <w:rPr>
          <w:b/>
          <w:bCs/>
        </w:rPr>
      </w:pPr>
    </w:p>
    <w:p w14:paraId="5310098E" w14:textId="77777777" w:rsidR="00A50C9A" w:rsidRDefault="00A50C9A" w:rsidP="00A50C9A">
      <w:pPr>
        <w:rPr>
          <w:b/>
          <w:bCs/>
        </w:rPr>
      </w:pPr>
    </w:p>
    <w:p w14:paraId="4D3D8E6A" w14:textId="77777777" w:rsidR="00A50C9A" w:rsidRDefault="00A50C9A" w:rsidP="00A50C9A">
      <w:pPr>
        <w:rPr>
          <w:b/>
          <w:bCs/>
        </w:rPr>
      </w:pPr>
    </w:p>
    <w:p w14:paraId="434EFE7A" w14:textId="77777777" w:rsidR="00A50C9A" w:rsidRDefault="00A50C9A" w:rsidP="00A50C9A">
      <w:pPr>
        <w:rPr>
          <w:b/>
          <w:bCs/>
        </w:rPr>
      </w:pPr>
    </w:p>
    <w:p w14:paraId="3FA3ADF5" w14:textId="77777777" w:rsidR="00A50C9A" w:rsidRDefault="00A50C9A" w:rsidP="00A50C9A">
      <w:pPr>
        <w:rPr>
          <w:b/>
          <w:bCs/>
        </w:rPr>
      </w:pPr>
    </w:p>
    <w:p w14:paraId="377A0446" w14:textId="77777777" w:rsidR="00A50C9A" w:rsidRDefault="00A50C9A" w:rsidP="00A50C9A">
      <w:pPr>
        <w:rPr>
          <w:b/>
          <w:bCs/>
        </w:rPr>
      </w:pPr>
    </w:p>
    <w:p w14:paraId="06B06519" w14:textId="77777777" w:rsidR="00A50C9A" w:rsidRDefault="00A50C9A" w:rsidP="00A50C9A">
      <w:pPr>
        <w:rPr>
          <w:b/>
          <w:bCs/>
        </w:rPr>
      </w:pPr>
    </w:p>
    <w:p w14:paraId="393CFDEC" w14:textId="77777777" w:rsidR="00A50C9A" w:rsidRDefault="00A50C9A" w:rsidP="00A50C9A">
      <w:pPr>
        <w:rPr>
          <w:b/>
          <w:bCs/>
        </w:rPr>
      </w:pPr>
    </w:p>
    <w:p w14:paraId="5B717C1F" w14:textId="77777777" w:rsidR="00A50C9A" w:rsidRDefault="00A50C9A" w:rsidP="00A50C9A">
      <w:pPr>
        <w:rPr>
          <w:b/>
          <w:bCs/>
        </w:rPr>
      </w:pPr>
    </w:p>
    <w:p w14:paraId="2281AF65" w14:textId="77777777" w:rsidR="00A50C9A" w:rsidRDefault="00A50C9A" w:rsidP="00A50C9A">
      <w:pPr>
        <w:rPr>
          <w:b/>
          <w:bCs/>
        </w:rPr>
      </w:pPr>
    </w:p>
    <w:p w14:paraId="7F498DA6" w14:textId="77777777" w:rsidR="00A50C9A" w:rsidRDefault="00A50C9A" w:rsidP="00A50C9A">
      <w:pPr>
        <w:rPr>
          <w:b/>
          <w:bCs/>
        </w:rPr>
      </w:pPr>
    </w:p>
    <w:p w14:paraId="072C6B4A" w14:textId="77777777" w:rsidR="00A50C9A" w:rsidRDefault="00A50C9A" w:rsidP="00A50C9A">
      <w:pPr>
        <w:rPr>
          <w:b/>
          <w:bCs/>
        </w:rPr>
      </w:pPr>
    </w:p>
    <w:p w14:paraId="3C0D266E" w14:textId="77777777" w:rsidR="00A50C9A" w:rsidRDefault="00A50C9A" w:rsidP="00A50C9A">
      <w:pPr>
        <w:rPr>
          <w:b/>
          <w:bCs/>
        </w:rPr>
      </w:pPr>
    </w:p>
    <w:p w14:paraId="42785E6A" w14:textId="34DB980B" w:rsidR="00A50C9A" w:rsidRDefault="00A50C9A" w:rsidP="00A50C9A">
      <w:pPr>
        <w:jc w:val="center"/>
        <w:rPr>
          <w:b/>
          <w:bCs/>
        </w:rPr>
      </w:pPr>
      <w:r>
        <w:rPr>
          <w:b/>
          <w:bCs/>
        </w:rPr>
        <w:lastRenderedPageBreak/>
        <w:t>CONTENT</w:t>
      </w:r>
    </w:p>
    <w:p w14:paraId="1A1C0A63" w14:textId="77777777" w:rsidR="00A50C9A" w:rsidRDefault="00A50C9A" w:rsidP="00A50C9A">
      <w:pPr>
        <w:rPr>
          <w:b/>
          <w:bCs/>
        </w:rPr>
      </w:pPr>
    </w:p>
    <w:p w14:paraId="1560F880" w14:textId="77777777" w:rsidR="00A50C9A" w:rsidRPr="00043A47" w:rsidRDefault="00A50C9A" w:rsidP="00A50C9A">
      <w:pPr>
        <w:rPr>
          <w:b/>
          <w:bCs/>
          <w:sz w:val="24"/>
          <w:szCs w:val="24"/>
        </w:rPr>
      </w:pPr>
      <w:r w:rsidRPr="00043A47">
        <w:rPr>
          <w:b/>
          <w:bCs/>
          <w:sz w:val="24"/>
          <w:szCs w:val="24"/>
        </w:rPr>
        <w:t xml:space="preserve">1. Introduction: Understanding Human Rights Violations Against Qatari Women  </w:t>
      </w:r>
    </w:p>
    <w:p w14:paraId="442A03CB" w14:textId="77777777" w:rsidR="00A50C9A" w:rsidRPr="00043A47" w:rsidRDefault="00A50C9A" w:rsidP="00A50C9A">
      <w:pPr>
        <w:rPr>
          <w:b/>
          <w:bCs/>
          <w:sz w:val="24"/>
          <w:szCs w:val="24"/>
        </w:rPr>
      </w:pPr>
      <w:r w:rsidRPr="00043A47">
        <w:rPr>
          <w:b/>
          <w:bCs/>
          <w:sz w:val="24"/>
          <w:szCs w:val="24"/>
        </w:rPr>
        <w:t xml:space="preserve">2. Historical Context of Women's Rights in Qatar  </w:t>
      </w:r>
    </w:p>
    <w:p w14:paraId="1AE04C8E" w14:textId="77777777" w:rsidR="00A50C9A" w:rsidRPr="00043A47" w:rsidRDefault="00A50C9A" w:rsidP="00A50C9A">
      <w:pPr>
        <w:rPr>
          <w:b/>
          <w:bCs/>
          <w:sz w:val="24"/>
          <w:szCs w:val="24"/>
        </w:rPr>
      </w:pPr>
      <w:r w:rsidRPr="00043A47">
        <w:rPr>
          <w:b/>
          <w:bCs/>
          <w:sz w:val="24"/>
          <w:szCs w:val="24"/>
        </w:rPr>
        <w:t xml:space="preserve">3. The Male Guardianship System: An Overview  </w:t>
      </w:r>
    </w:p>
    <w:p w14:paraId="29E593D7" w14:textId="77777777" w:rsidR="00A50C9A" w:rsidRPr="00043A47" w:rsidRDefault="00A50C9A" w:rsidP="00A50C9A">
      <w:pPr>
        <w:rPr>
          <w:b/>
          <w:bCs/>
          <w:sz w:val="24"/>
          <w:szCs w:val="24"/>
        </w:rPr>
      </w:pPr>
      <w:r w:rsidRPr="00043A47">
        <w:rPr>
          <w:b/>
          <w:bCs/>
          <w:sz w:val="24"/>
          <w:szCs w:val="24"/>
        </w:rPr>
        <w:t xml:space="preserve">4. Legal Framework Governing Women’s Rights in Qatar  </w:t>
      </w:r>
    </w:p>
    <w:p w14:paraId="6765780B" w14:textId="77777777" w:rsidR="00A50C9A" w:rsidRPr="00043A47" w:rsidRDefault="00A50C9A" w:rsidP="00A50C9A">
      <w:pPr>
        <w:rPr>
          <w:b/>
          <w:bCs/>
          <w:sz w:val="24"/>
          <w:szCs w:val="24"/>
        </w:rPr>
      </w:pPr>
      <w:r w:rsidRPr="00043A47">
        <w:rPr>
          <w:b/>
          <w:bCs/>
          <w:sz w:val="24"/>
          <w:szCs w:val="24"/>
        </w:rPr>
        <w:t xml:space="preserve">5. Personal Freedoms and Decision-Making Autonomy  </w:t>
      </w:r>
    </w:p>
    <w:p w14:paraId="3ABB2F23" w14:textId="77777777" w:rsidR="00A50C9A" w:rsidRPr="00043A47" w:rsidRDefault="00A50C9A" w:rsidP="00A50C9A">
      <w:pPr>
        <w:rPr>
          <w:b/>
          <w:bCs/>
          <w:sz w:val="24"/>
          <w:szCs w:val="24"/>
        </w:rPr>
      </w:pPr>
      <w:r w:rsidRPr="00043A47">
        <w:rPr>
          <w:b/>
          <w:bCs/>
          <w:sz w:val="24"/>
          <w:szCs w:val="24"/>
        </w:rPr>
        <w:t xml:space="preserve">6. Marriage Laws and the Role of Male Guardians  </w:t>
      </w:r>
    </w:p>
    <w:p w14:paraId="3A0C3632" w14:textId="77777777" w:rsidR="00A50C9A" w:rsidRPr="00043A47" w:rsidRDefault="00A50C9A" w:rsidP="00A50C9A">
      <w:pPr>
        <w:rPr>
          <w:b/>
          <w:bCs/>
          <w:sz w:val="24"/>
          <w:szCs w:val="24"/>
        </w:rPr>
      </w:pPr>
      <w:r w:rsidRPr="00043A47">
        <w:rPr>
          <w:b/>
          <w:bCs/>
          <w:sz w:val="24"/>
          <w:szCs w:val="24"/>
        </w:rPr>
        <w:t xml:space="preserve">7. Education and Employment: Barriers Faced by Qatari Women  </w:t>
      </w:r>
    </w:p>
    <w:p w14:paraId="0187E5E6" w14:textId="77777777" w:rsidR="00A50C9A" w:rsidRPr="00043A47" w:rsidRDefault="00A50C9A" w:rsidP="00A50C9A">
      <w:pPr>
        <w:rPr>
          <w:b/>
          <w:bCs/>
          <w:sz w:val="24"/>
          <w:szCs w:val="24"/>
        </w:rPr>
      </w:pPr>
      <w:r w:rsidRPr="00043A47">
        <w:rPr>
          <w:b/>
          <w:bCs/>
          <w:sz w:val="24"/>
          <w:szCs w:val="24"/>
        </w:rPr>
        <w:t xml:space="preserve">8. Violence Against Women: Domestic Abuse and Sexual Violence  </w:t>
      </w:r>
    </w:p>
    <w:p w14:paraId="558B51D7" w14:textId="77777777" w:rsidR="00A50C9A" w:rsidRPr="00043A47" w:rsidRDefault="00A50C9A" w:rsidP="00A50C9A">
      <w:pPr>
        <w:rPr>
          <w:b/>
          <w:bCs/>
          <w:sz w:val="24"/>
          <w:szCs w:val="24"/>
        </w:rPr>
      </w:pPr>
      <w:r w:rsidRPr="00043A47">
        <w:rPr>
          <w:b/>
          <w:bCs/>
          <w:sz w:val="24"/>
          <w:szCs w:val="24"/>
        </w:rPr>
        <w:t xml:space="preserve">9. Reproductive Rights and Family Planning  </w:t>
      </w:r>
    </w:p>
    <w:p w14:paraId="5CCF822B" w14:textId="77777777" w:rsidR="00A50C9A" w:rsidRPr="00043A47" w:rsidRDefault="00A50C9A" w:rsidP="00A50C9A">
      <w:pPr>
        <w:rPr>
          <w:b/>
          <w:bCs/>
          <w:sz w:val="24"/>
          <w:szCs w:val="24"/>
        </w:rPr>
      </w:pPr>
      <w:r w:rsidRPr="00043A47">
        <w:rPr>
          <w:b/>
          <w:bCs/>
          <w:sz w:val="24"/>
          <w:szCs w:val="24"/>
        </w:rPr>
        <w:t xml:space="preserve">10. Legal Protections and Their Implementation  </w:t>
      </w:r>
    </w:p>
    <w:p w14:paraId="1FC1817E" w14:textId="77777777" w:rsidR="00A50C9A" w:rsidRPr="00043A47" w:rsidRDefault="00A50C9A" w:rsidP="00A50C9A">
      <w:pPr>
        <w:rPr>
          <w:b/>
          <w:bCs/>
          <w:sz w:val="24"/>
          <w:szCs w:val="24"/>
        </w:rPr>
      </w:pPr>
      <w:r w:rsidRPr="00043A47">
        <w:rPr>
          <w:b/>
          <w:bCs/>
          <w:sz w:val="24"/>
          <w:szCs w:val="24"/>
        </w:rPr>
        <w:t xml:space="preserve">11. International Perspectives: Reports from Human Rights Watch  </w:t>
      </w:r>
    </w:p>
    <w:p w14:paraId="5D917864" w14:textId="77777777" w:rsidR="00A50C9A" w:rsidRPr="00043A47" w:rsidRDefault="00A50C9A" w:rsidP="00A50C9A">
      <w:pPr>
        <w:rPr>
          <w:b/>
          <w:bCs/>
          <w:sz w:val="24"/>
          <w:szCs w:val="24"/>
        </w:rPr>
      </w:pPr>
      <w:r w:rsidRPr="00043A47">
        <w:rPr>
          <w:b/>
          <w:bCs/>
          <w:sz w:val="24"/>
          <w:szCs w:val="24"/>
        </w:rPr>
        <w:t xml:space="preserve">12. Amnesty International’s Findings on Qatari Women’s Rights  </w:t>
      </w:r>
    </w:p>
    <w:p w14:paraId="30C48852" w14:textId="77777777" w:rsidR="00A50C9A" w:rsidRPr="00043A47" w:rsidRDefault="00A50C9A" w:rsidP="00A50C9A">
      <w:pPr>
        <w:rPr>
          <w:b/>
          <w:bCs/>
          <w:sz w:val="24"/>
          <w:szCs w:val="24"/>
        </w:rPr>
      </w:pPr>
      <w:r w:rsidRPr="00043A47">
        <w:rPr>
          <w:b/>
          <w:bCs/>
          <w:sz w:val="24"/>
          <w:szCs w:val="24"/>
        </w:rPr>
        <w:t xml:space="preserve">13. The Role of United Nations Bodies in Addressing Gender Equality  </w:t>
      </w:r>
    </w:p>
    <w:p w14:paraId="7EAE6C28" w14:textId="77777777" w:rsidR="00A50C9A" w:rsidRPr="00043A47" w:rsidRDefault="00A50C9A" w:rsidP="00A50C9A">
      <w:pPr>
        <w:rPr>
          <w:b/>
          <w:bCs/>
          <w:sz w:val="24"/>
          <w:szCs w:val="24"/>
        </w:rPr>
      </w:pPr>
      <w:r w:rsidRPr="00043A47">
        <w:rPr>
          <w:b/>
          <w:bCs/>
          <w:sz w:val="24"/>
          <w:szCs w:val="24"/>
        </w:rPr>
        <w:t xml:space="preserve">14. Local Accounts: Voices of Qatari Women  </w:t>
      </w:r>
    </w:p>
    <w:p w14:paraId="0478277B" w14:textId="77777777" w:rsidR="00A50C9A" w:rsidRPr="00043A47" w:rsidRDefault="00A50C9A" w:rsidP="00A50C9A">
      <w:pPr>
        <w:rPr>
          <w:b/>
          <w:bCs/>
          <w:sz w:val="24"/>
          <w:szCs w:val="24"/>
        </w:rPr>
      </w:pPr>
      <w:r w:rsidRPr="00043A47">
        <w:rPr>
          <w:b/>
          <w:bCs/>
          <w:sz w:val="24"/>
          <w:szCs w:val="24"/>
        </w:rPr>
        <w:t xml:space="preserve">15. Cultural Norms and Societal Pressures  </w:t>
      </w:r>
    </w:p>
    <w:p w14:paraId="108F515C" w14:textId="77777777" w:rsidR="00A50C9A" w:rsidRPr="00043A47" w:rsidRDefault="00A50C9A" w:rsidP="00A50C9A">
      <w:pPr>
        <w:rPr>
          <w:b/>
          <w:bCs/>
          <w:sz w:val="24"/>
          <w:szCs w:val="24"/>
        </w:rPr>
      </w:pPr>
      <w:r w:rsidRPr="00043A47">
        <w:rPr>
          <w:b/>
          <w:bCs/>
          <w:sz w:val="24"/>
          <w:szCs w:val="24"/>
        </w:rPr>
        <w:t xml:space="preserve">16. Advocacy and Activism: Efforts for Change  </w:t>
      </w:r>
    </w:p>
    <w:p w14:paraId="6530E852" w14:textId="77777777" w:rsidR="00A50C9A" w:rsidRPr="00043A47" w:rsidRDefault="00A50C9A" w:rsidP="00A50C9A">
      <w:pPr>
        <w:rPr>
          <w:b/>
          <w:bCs/>
          <w:sz w:val="24"/>
          <w:szCs w:val="24"/>
        </w:rPr>
      </w:pPr>
      <w:r w:rsidRPr="00043A47">
        <w:rPr>
          <w:b/>
          <w:bCs/>
          <w:sz w:val="24"/>
          <w:szCs w:val="24"/>
        </w:rPr>
        <w:t xml:space="preserve">17. The Impact of Globalization on Women’s Rights in Qatar  </w:t>
      </w:r>
    </w:p>
    <w:p w14:paraId="204D90F2" w14:textId="77777777" w:rsidR="00A50C9A" w:rsidRPr="00043A47" w:rsidRDefault="00A50C9A" w:rsidP="00A50C9A">
      <w:pPr>
        <w:rPr>
          <w:b/>
          <w:bCs/>
          <w:sz w:val="24"/>
          <w:szCs w:val="24"/>
        </w:rPr>
      </w:pPr>
      <w:r w:rsidRPr="00043A47">
        <w:rPr>
          <w:b/>
          <w:bCs/>
          <w:sz w:val="24"/>
          <w:szCs w:val="24"/>
        </w:rPr>
        <w:t xml:space="preserve">18. Future Challenges and Prospects for Qatari Women  </w:t>
      </w:r>
    </w:p>
    <w:p w14:paraId="5ABE50C1" w14:textId="77777777" w:rsidR="00A50C9A" w:rsidRPr="00043A47" w:rsidRDefault="00A50C9A" w:rsidP="00A50C9A">
      <w:pPr>
        <w:rPr>
          <w:b/>
          <w:bCs/>
          <w:sz w:val="24"/>
          <w:szCs w:val="24"/>
        </w:rPr>
      </w:pPr>
      <w:r w:rsidRPr="00043A47">
        <w:rPr>
          <w:b/>
          <w:bCs/>
          <w:sz w:val="24"/>
          <w:szCs w:val="24"/>
        </w:rPr>
        <w:t xml:space="preserve">19. Conclusion: Pathways to Reform and Empowerment  </w:t>
      </w:r>
    </w:p>
    <w:p w14:paraId="6751CDE6" w14:textId="522CE8D5" w:rsidR="00A50C9A" w:rsidRPr="00043A47" w:rsidRDefault="00A50C9A" w:rsidP="00A50C9A">
      <w:pPr>
        <w:rPr>
          <w:b/>
          <w:bCs/>
          <w:sz w:val="24"/>
          <w:szCs w:val="24"/>
        </w:rPr>
      </w:pPr>
      <w:r w:rsidRPr="00043A47">
        <w:rPr>
          <w:b/>
          <w:bCs/>
          <w:sz w:val="24"/>
          <w:szCs w:val="24"/>
        </w:rPr>
        <w:t>20. References and Further Reading</w:t>
      </w:r>
    </w:p>
    <w:p w14:paraId="6759E9E6" w14:textId="77777777" w:rsidR="00A50C9A" w:rsidRDefault="00A50C9A" w:rsidP="00A50C9A">
      <w:pPr>
        <w:rPr>
          <w:b/>
          <w:bCs/>
        </w:rPr>
      </w:pPr>
    </w:p>
    <w:p w14:paraId="5FD827E3" w14:textId="77777777" w:rsidR="00A50C9A" w:rsidRDefault="00A50C9A" w:rsidP="00A50C9A">
      <w:pPr>
        <w:rPr>
          <w:b/>
          <w:bCs/>
        </w:rPr>
      </w:pPr>
    </w:p>
    <w:p w14:paraId="36CB7DD7" w14:textId="77777777" w:rsidR="00A50C9A" w:rsidRDefault="00A50C9A" w:rsidP="00A50C9A">
      <w:pPr>
        <w:rPr>
          <w:b/>
          <w:bCs/>
        </w:rPr>
      </w:pPr>
    </w:p>
    <w:p w14:paraId="2E3E71EF" w14:textId="77777777" w:rsidR="00A50C9A" w:rsidRDefault="00A50C9A" w:rsidP="00A50C9A">
      <w:pPr>
        <w:rPr>
          <w:b/>
          <w:bCs/>
        </w:rPr>
      </w:pPr>
    </w:p>
    <w:p w14:paraId="603E33DE" w14:textId="77777777" w:rsidR="00A50C9A" w:rsidRDefault="00A50C9A" w:rsidP="00A50C9A">
      <w:pPr>
        <w:rPr>
          <w:b/>
          <w:bCs/>
        </w:rPr>
      </w:pPr>
    </w:p>
    <w:p w14:paraId="5D55CF22" w14:textId="77777777" w:rsidR="00A50C9A" w:rsidRDefault="00A50C9A" w:rsidP="00A50C9A">
      <w:pPr>
        <w:rPr>
          <w:b/>
          <w:bCs/>
        </w:rPr>
      </w:pPr>
    </w:p>
    <w:p w14:paraId="326084CE" w14:textId="77777777" w:rsidR="00A50C9A" w:rsidRDefault="00A50C9A" w:rsidP="00A50C9A">
      <w:pPr>
        <w:rPr>
          <w:b/>
          <w:bCs/>
        </w:rPr>
      </w:pPr>
    </w:p>
    <w:p w14:paraId="3F2D41B5" w14:textId="77777777" w:rsidR="00A50C9A" w:rsidRPr="00A50C9A" w:rsidRDefault="00A50C9A" w:rsidP="00A50C9A">
      <w:pPr>
        <w:rPr>
          <w:b/>
          <w:bCs/>
        </w:rPr>
      </w:pPr>
    </w:p>
    <w:p w14:paraId="57F82639" w14:textId="77777777" w:rsidR="004F5FB7" w:rsidRDefault="004F5FB7" w:rsidP="00A50C9A"/>
    <w:p w14:paraId="328B9126" w14:textId="77777777" w:rsidR="000B43A7" w:rsidRDefault="000B43A7" w:rsidP="004F5FB7">
      <w:pPr>
        <w:rPr>
          <w:b/>
          <w:bCs/>
          <w:sz w:val="48"/>
          <w:szCs w:val="48"/>
        </w:rPr>
      </w:pPr>
    </w:p>
    <w:p w14:paraId="196B0C06" w14:textId="77777777" w:rsidR="000B43A7" w:rsidRDefault="000B43A7" w:rsidP="004F5FB7">
      <w:pPr>
        <w:rPr>
          <w:b/>
          <w:bCs/>
          <w:sz w:val="48"/>
          <w:szCs w:val="48"/>
        </w:rPr>
      </w:pPr>
    </w:p>
    <w:p w14:paraId="6489E1A4" w14:textId="77777777" w:rsidR="000B43A7" w:rsidRDefault="000B43A7" w:rsidP="004F5FB7">
      <w:pPr>
        <w:rPr>
          <w:b/>
          <w:bCs/>
          <w:sz w:val="48"/>
          <w:szCs w:val="48"/>
        </w:rPr>
      </w:pPr>
    </w:p>
    <w:p w14:paraId="23B494D8" w14:textId="77777777" w:rsidR="000B43A7" w:rsidRDefault="000B43A7" w:rsidP="004F5FB7">
      <w:pPr>
        <w:rPr>
          <w:b/>
          <w:bCs/>
          <w:sz w:val="48"/>
          <w:szCs w:val="48"/>
        </w:rPr>
      </w:pPr>
    </w:p>
    <w:p w14:paraId="7130D5F0" w14:textId="77777777" w:rsidR="000B43A7" w:rsidRDefault="000B43A7" w:rsidP="004F5FB7">
      <w:pPr>
        <w:rPr>
          <w:b/>
          <w:bCs/>
          <w:sz w:val="48"/>
          <w:szCs w:val="48"/>
        </w:rPr>
      </w:pPr>
    </w:p>
    <w:p w14:paraId="15000A7E" w14:textId="77777777" w:rsidR="000B43A7" w:rsidRDefault="000B43A7" w:rsidP="004F5FB7">
      <w:pPr>
        <w:rPr>
          <w:b/>
          <w:bCs/>
          <w:sz w:val="48"/>
          <w:szCs w:val="48"/>
        </w:rPr>
      </w:pPr>
    </w:p>
    <w:p w14:paraId="3BB51D66" w14:textId="798C4355" w:rsidR="004F5FB7" w:rsidRPr="000B43A7" w:rsidRDefault="004F5FB7" w:rsidP="004F5FB7">
      <w:pPr>
        <w:rPr>
          <w:b/>
          <w:bCs/>
          <w:sz w:val="72"/>
          <w:szCs w:val="72"/>
        </w:rPr>
      </w:pPr>
      <w:r w:rsidRPr="000B43A7">
        <w:rPr>
          <w:b/>
          <w:bCs/>
          <w:sz w:val="72"/>
          <w:szCs w:val="72"/>
        </w:rPr>
        <w:t xml:space="preserve">1. Introduction: Understanding Human Rights Violations Against Qatari Women  </w:t>
      </w:r>
    </w:p>
    <w:p w14:paraId="410A1ADB" w14:textId="77777777" w:rsidR="004F5FB7" w:rsidRDefault="004F5FB7" w:rsidP="00A50C9A"/>
    <w:p w14:paraId="2330C03B" w14:textId="77777777" w:rsidR="000B43A7" w:rsidRDefault="000B43A7" w:rsidP="00A50C9A"/>
    <w:p w14:paraId="0579C7D1" w14:textId="77777777" w:rsidR="000B43A7" w:rsidRDefault="000B43A7" w:rsidP="00A50C9A"/>
    <w:p w14:paraId="32153D6F" w14:textId="77777777" w:rsidR="000B43A7" w:rsidRDefault="000B43A7" w:rsidP="00A50C9A"/>
    <w:p w14:paraId="56F2E46E" w14:textId="77777777" w:rsidR="000B43A7" w:rsidRDefault="000B43A7" w:rsidP="00A50C9A"/>
    <w:p w14:paraId="0662C225" w14:textId="77777777" w:rsidR="000B43A7" w:rsidRDefault="000B43A7" w:rsidP="00A50C9A"/>
    <w:p w14:paraId="4E843B2B" w14:textId="77777777" w:rsidR="000B43A7" w:rsidRDefault="000B43A7" w:rsidP="00A50C9A"/>
    <w:p w14:paraId="16D8273C" w14:textId="77777777" w:rsidR="000B43A7" w:rsidRDefault="000B43A7" w:rsidP="00A50C9A"/>
    <w:p w14:paraId="48C2EF76" w14:textId="77777777" w:rsidR="000B43A7" w:rsidRDefault="000B43A7" w:rsidP="00A50C9A"/>
    <w:p w14:paraId="5BC76B37" w14:textId="77777777" w:rsidR="000B43A7" w:rsidRDefault="000B43A7" w:rsidP="00A50C9A"/>
    <w:p w14:paraId="33F98F22" w14:textId="77777777" w:rsidR="000B43A7" w:rsidRDefault="000B43A7" w:rsidP="00A50C9A"/>
    <w:p w14:paraId="556044A2" w14:textId="77777777" w:rsidR="000B43A7" w:rsidRDefault="000B43A7" w:rsidP="00A50C9A"/>
    <w:p w14:paraId="5138DB74" w14:textId="77777777" w:rsidR="000B43A7" w:rsidRDefault="000B43A7" w:rsidP="00A50C9A"/>
    <w:p w14:paraId="12C0E2E6" w14:textId="77777777" w:rsidR="000B43A7" w:rsidRPr="00043A47" w:rsidRDefault="000B43A7" w:rsidP="00A50C9A">
      <w:pPr>
        <w:rPr>
          <w:sz w:val="24"/>
          <w:szCs w:val="24"/>
        </w:rPr>
      </w:pPr>
    </w:p>
    <w:p w14:paraId="53878797" w14:textId="65DF4294" w:rsidR="00A50C9A" w:rsidRDefault="00A50C9A" w:rsidP="00A50C9A">
      <w:pPr>
        <w:rPr>
          <w:sz w:val="23"/>
          <w:szCs w:val="23"/>
        </w:rPr>
      </w:pPr>
      <w:r w:rsidRPr="00A50C9A">
        <w:rPr>
          <w:sz w:val="23"/>
          <w:szCs w:val="23"/>
        </w:rPr>
        <w:t xml:space="preserve">In a world often defined by progress and equality, the silent struggles of Qatari women remain largely obscured. </w:t>
      </w:r>
      <w:r w:rsidRPr="00A50C9A">
        <w:rPr>
          <w:b/>
          <w:bCs/>
          <w:sz w:val="23"/>
          <w:szCs w:val="23"/>
        </w:rPr>
        <w:t>Hidden Voices</w:t>
      </w:r>
      <w:r w:rsidRPr="00A50C9A">
        <w:rPr>
          <w:sz w:val="23"/>
          <w:szCs w:val="23"/>
        </w:rPr>
        <w:t xml:space="preserve"> delves into the intricate and often harsh realities faced by women under the male guardianship system, where autonomy is curtailed, and personal freedoms are a privilege rarely granted. Drawing from credible reports by renowned international organizations, as well as local testimonies and legislative analysis, this book illuminates the pervasive human rights violations that haunt the lives of Qatari women. It explores a comprehensive landscape, from the historical context of their rights to the barriers that continue to impede their empowerment. By shedding light on these hidden narratives, it aims to challenge perceptions and ignite conversations that could pave the way for meaningful reform and advocacy.</w:t>
      </w:r>
    </w:p>
    <w:p w14:paraId="7DB8D918" w14:textId="77777777" w:rsidR="000A6F6D" w:rsidRDefault="000A6F6D" w:rsidP="00A50C9A">
      <w:pPr>
        <w:rPr>
          <w:sz w:val="23"/>
          <w:szCs w:val="23"/>
        </w:rPr>
      </w:pPr>
    </w:p>
    <w:p w14:paraId="2AC5C2AB" w14:textId="77777777" w:rsidR="000A6F6D" w:rsidRPr="000A6F6D" w:rsidRDefault="000A6F6D" w:rsidP="000A6F6D">
      <w:pPr>
        <w:rPr>
          <w:b/>
          <w:bCs/>
          <w:sz w:val="23"/>
          <w:szCs w:val="23"/>
        </w:rPr>
      </w:pPr>
      <w:r w:rsidRPr="000A6F6D">
        <w:rPr>
          <w:b/>
          <w:bCs/>
          <w:sz w:val="23"/>
          <w:szCs w:val="23"/>
        </w:rPr>
        <w:t>Detailed List of Human Rights Violations Against Qatari Women in Qatar</w:t>
      </w:r>
    </w:p>
    <w:p w14:paraId="7C7C7144" w14:textId="6C64C2F9" w:rsidR="000A6F6D" w:rsidRPr="000A6F6D" w:rsidRDefault="000A6F6D" w:rsidP="000A6F6D">
      <w:pPr>
        <w:rPr>
          <w:sz w:val="23"/>
          <w:szCs w:val="23"/>
        </w:rPr>
      </w:pPr>
      <w:r w:rsidRPr="000A6F6D">
        <w:rPr>
          <w:i/>
          <w:iCs/>
          <w:sz w:val="23"/>
          <w:szCs w:val="23"/>
        </w:rPr>
        <w:t>(Based on reports from international organizations such as Human Rights Watch, Amnesty International, and various United Nations bodies, as well as local accounts and legislation analysis)</w:t>
      </w:r>
    </w:p>
    <w:p w14:paraId="4D124519" w14:textId="77777777" w:rsidR="000A6F6D" w:rsidRPr="000A6F6D" w:rsidRDefault="000A6F6D" w:rsidP="000A6F6D">
      <w:pPr>
        <w:rPr>
          <w:b/>
          <w:bCs/>
          <w:sz w:val="23"/>
          <w:szCs w:val="23"/>
        </w:rPr>
      </w:pPr>
      <w:r w:rsidRPr="000A6F6D">
        <w:rPr>
          <w:b/>
          <w:bCs/>
          <w:sz w:val="23"/>
          <w:szCs w:val="23"/>
        </w:rPr>
        <w:t>1. Male Guardianship System</w:t>
      </w:r>
    </w:p>
    <w:p w14:paraId="50F1B29D" w14:textId="77777777" w:rsidR="000A6F6D" w:rsidRPr="000A6F6D" w:rsidRDefault="000A6F6D" w:rsidP="000A6F6D">
      <w:pPr>
        <w:rPr>
          <w:sz w:val="23"/>
          <w:szCs w:val="23"/>
        </w:rPr>
      </w:pPr>
      <w:r w:rsidRPr="000A6F6D">
        <w:rPr>
          <w:sz w:val="23"/>
          <w:szCs w:val="23"/>
        </w:rPr>
        <w:t xml:space="preserve">Qatari women are </w:t>
      </w:r>
      <w:r w:rsidRPr="000A6F6D">
        <w:rPr>
          <w:b/>
          <w:bCs/>
          <w:sz w:val="23"/>
          <w:szCs w:val="23"/>
        </w:rPr>
        <w:t>subject to male guardianship laws</w:t>
      </w:r>
      <w:r w:rsidRPr="000A6F6D">
        <w:rPr>
          <w:sz w:val="23"/>
          <w:szCs w:val="23"/>
        </w:rPr>
        <w:t xml:space="preserve"> that </w:t>
      </w:r>
      <w:r w:rsidRPr="000A6F6D">
        <w:rPr>
          <w:b/>
          <w:bCs/>
          <w:sz w:val="23"/>
          <w:szCs w:val="23"/>
        </w:rPr>
        <w:t>severely restrict their personal freedoms and decision-making autonomy</w:t>
      </w:r>
      <w:r w:rsidRPr="000A6F6D">
        <w:rPr>
          <w:sz w:val="23"/>
          <w:szCs w:val="23"/>
        </w:rPr>
        <w:t>.</w:t>
      </w:r>
    </w:p>
    <w:p w14:paraId="635E0567" w14:textId="77777777" w:rsidR="000A6F6D" w:rsidRPr="000A6F6D" w:rsidRDefault="000A6F6D" w:rsidP="000A6F6D">
      <w:pPr>
        <w:numPr>
          <w:ilvl w:val="0"/>
          <w:numId w:val="15"/>
        </w:numPr>
        <w:rPr>
          <w:sz w:val="23"/>
          <w:szCs w:val="23"/>
        </w:rPr>
      </w:pPr>
      <w:r w:rsidRPr="000A6F6D">
        <w:rPr>
          <w:sz w:val="23"/>
          <w:szCs w:val="23"/>
        </w:rPr>
        <w:t xml:space="preserve">Women need </w:t>
      </w:r>
      <w:r w:rsidRPr="000A6F6D">
        <w:rPr>
          <w:b/>
          <w:bCs/>
          <w:sz w:val="23"/>
          <w:szCs w:val="23"/>
        </w:rPr>
        <w:t>permission from a male guardian</w:t>
      </w:r>
      <w:r w:rsidRPr="000A6F6D">
        <w:rPr>
          <w:sz w:val="23"/>
          <w:szCs w:val="23"/>
        </w:rPr>
        <w:t xml:space="preserve"> (father, brother, husband, or son) to </w:t>
      </w:r>
      <w:r w:rsidRPr="000A6F6D">
        <w:rPr>
          <w:b/>
          <w:bCs/>
          <w:sz w:val="23"/>
          <w:szCs w:val="23"/>
        </w:rPr>
        <w:t>marry</w:t>
      </w:r>
      <w:r w:rsidRPr="000A6F6D">
        <w:rPr>
          <w:sz w:val="23"/>
          <w:szCs w:val="23"/>
        </w:rPr>
        <w:t>, even if they are marrying another Qatari citizen.</w:t>
      </w:r>
    </w:p>
    <w:p w14:paraId="29022E7D" w14:textId="77777777" w:rsidR="000A6F6D" w:rsidRPr="000A6F6D" w:rsidRDefault="000A6F6D" w:rsidP="000A6F6D">
      <w:pPr>
        <w:numPr>
          <w:ilvl w:val="0"/>
          <w:numId w:val="15"/>
        </w:numPr>
        <w:rPr>
          <w:sz w:val="23"/>
          <w:szCs w:val="23"/>
        </w:rPr>
      </w:pPr>
      <w:r w:rsidRPr="000A6F6D">
        <w:rPr>
          <w:sz w:val="23"/>
          <w:szCs w:val="23"/>
        </w:rPr>
        <w:t xml:space="preserve">Women under the age of 25 require guardian approval to </w:t>
      </w:r>
      <w:r w:rsidRPr="000A6F6D">
        <w:rPr>
          <w:b/>
          <w:bCs/>
          <w:sz w:val="23"/>
          <w:szCs w:val="23"/>
        </w:rPr>
        <w:t>travel abroad</w:t>
      </w:r>
      <w:r w:rsidRPr="000A6F6D">
        <w:rPr>
          <w:sz w:val="23"/>
          <w:szCs w:val="23"/>
        </w:rPr>
        <w:t>.</w:t>
      </w:r>
    </w:p>
    <w:p w14:paraId="53BE44BB" w14:textId="77777777" w:rsidR="000A6F6D" w:rsidRPr="000A6F6D" w:rsidRDefault="000A6F6D" w:rsidP="000A6F6D">
      <w:pPr>
        <w:numPr>
          <w:ilvl w:val="0"/>
          <w:numId w:val="15"/>
        </w:numPr>
        <w:rPr>
          <w:sz w:val="23"/>
          <w:szCs w:val="23"/>
        </w:rPr>
      </w:pPr>
      <w:r w:rsidRPr="000A6F6D">
        <w:rPr>
          <w:sz w:val="23"/>
          <w:szCs w:val="23"/>
        </w:rPr>
        <w:t xml:space="preserve">Women often need guardian consent to </w:t>
      </w:r>
      <w:r w:rsidRPr="000A6F6D">
        <w:rPr>
          <w:b/>
          <w:bCs/>
          <w:sz w:val="23"/>
          <w:szCs w:val="23"/>
        </w:rPr>
        <w:t>access certain forms of reproductive healthcare</w:t>
      </w:r>
      <w:r w:rsidRPr="000A6F6D">
        <w:rPr>
          <w:sz w:val="23"/>
          <w:szCs w:val="23"/>
        </w:rPr>
        <w:t>, such as accessing contraception or undergoing certain medical procedures.</w:t>
      </w:r>
    </w:p>
    <w:p w14:paraId="7E9DE5A2" w14:textId="2A5F351F" w:rsidR="000A6F6D" w:rsidRDefault="000A6F6D" w:rsidP="000A6F6D">
      <w:pPr>
        <w:numPr>
          <w:ilvl w:val="0"/>
          <w:numId w:val="15"/>
        </w:numPr>
        <w:rPr>
          <w:sz w:val="23"/>
          <w:szCs w:val="23"/>
        </w:rPr>
      </w:pPr>
      <w:r w:rsidRPr="000A6F6D">
        <w:rPr>
          <w:sz w:val="23"/>
          <w:szCs w:val="23"/>
        </w:rPr>
        <w:t xml:space="preserve">In many cases, women need a guardian’s approval to </w:t>
      </w:r>
      <w:r w:rsidRPr="000A6F6D">
        <w:rPr>
          <w:b/>
          <w:bCs/>
          <w:sz w:val="23"/>
          <w:szCs w:val="23"/>
        </w:rPr>
        <w:t>work in government jobs</w:t>
      </w:r>
      <w:r w:rsidRPr="000A6F6D">
        <w:rPr>
          <w:sz w:val="23"/>
          <w:szCs w:val="23"/>
        </w:rPr>
        <w:t xml:space="preserve"> or </w:t>
      </w:r>
      <w:r w:rsidRPr="000A6F6D">
        <w:rPr>
          <w:b/>
          <w:bCs/>
          <w:sz w:val="23"/>
          <w:szCs w:val="23"/>
        </w:rPr>
        <w:t>study abroad on government scholarships</w:t>
      </w:r>
      <w:r w:rsidRPr="000A6F6D">
        <w:rPr>
          <w:sz w:val="23"/>
          <w:szCs w:val="23"/>
        </w:rPr>
        <w:t>.</w:t>
      </w:r>
    </w:p>
    <w:p w14:paraId="2380931C" w14:textId="77777777" w:rsidR="000A6F6D" w:rsidRPr="000A6F6D" w:rsidRDefault="000A6F6D" w:rsidP="000A6F6D">
      <w:pPr>
        <w:ind w:left="720"/>
        <w:rPr>
          <w:sz w:val="23"/>
          <w:szCs w:val="23"/>
        </w:rPr>
      </w:pPr>
    </w:p>
    <w:p w14:paraId="0A7F7237" w14:textId="77777777" w:rsidR="000A6F6D" w:rsidRPr="000A6F6D" w:rsidRDefault="000A6F6D" w:rsidP="000A6F6D">
      <w:pPr>
        <w:rPr>
          <w:b/>
          <w:bCs/>
          <w:sz w:val="23"/>
          <w:szCs w:val="23"/>
        </w:rPr>
      </w:pPr>
      <w:r w:rsidRPr="000A6F6D">
        <w:rPr>
          <w:b/>
          <w:bCs/>
          <w:sz w:val="23"/>
          <w:szCs w:val="23"/>
        </w:rPr>
        <w:t>2. Inequality in Nationality Laws</w:t>
      </w:r>
    </w:p>
    <w:p w14:paraId="564D4CEB" w14:textId="77777777" w:rsidR="000A6F6D" w:rsidRPr="000A6F6D" w:rsidRDefault="000A6F6D" w:rsidP="000A6F6D">
      <w:pPr>
        <w:rPr>
          <w:sz w:val="23"/>
          <w:szCs w:val="23"/>
        </w:rPr>
      </w:pPr>
      <w:r w:rsidRPr="000A6F6D">
        <w:rPr>
          <w:sz w:val="23"/>
          <w:szCs w:val="23"/>
        </w:rPr>
        <w:t xml:space="preserve">Qatari women are </w:t>
      </w:r>
      <w:r w:rsidRPr="000A6F6D">
        <w:rPr>
          <w:b/>
          <w:bCs/>
          <w:sz w:val="23"/>
          <w:szCs w:val="23"/>
        </w:rPr>
        <w:t>denied equal rights in passing nationality to their children</w:t>
      </w:r>
      <w:r w:rsidRPr="000A6F6D">
        <w:rPr>
          <w:sz w:val="23"/>
          <w:szCs w:val="23"/>
        </w:rPr>
        <w:t>.</w:t>
      </w:r>
    </w:p>
    <w:p w14:paraId="6E8CC243" w14:textId="77777777" w:rsidR="000A6F6D" w:rsidRPr="000A6F6D" w:rsidRDefault="000A6F6D" w:rsidP="000A6F6D">
      <w:pPr>
        <w:numPr>
          <w:ilvl w:val="0"/>
          <w:numId w:val="16"/>
        </w:numPr>
        <w:rPr>
          <w:sz w:val="23"/>
          <w:szCs w:val="23"/>
        </w:rPr>
      </w:pPr>
      <w:r w:rsidRPr="000A6F6D">
        <w:rPr>
          <w:sz w:val="23"/>
          <w:szCs w:val="23"/>
        </w:rPr>
        <w:t xml:space="preserve">Under </w:t>
      </w:r>
      <w:r w:rsidRPr="000A6F6D">
        <w:rPr>
          <w:b/>
          <w:bCs/>
          <w:sz w:val="23"/>
          <w:szCs w:val="23"/>
        </w:rPr>
        <w:t>Qatar’s Nationality Law (Law No. 38 of 2005)</w:t>
      </w:r>
      <w:r w:rsidRPr="000A6F6D">
        <w:rPr>
          <w:sz w:val="23"/>
          <w:szCs w:val="23"/>
        </w:rPr>
        <w:t xml:space="preserve">, </w:t>
      </w:r>
      <w:r w:rsidRPr="000A6F6D">
        <w:rPr>
          <w:b/>
          <w:bCs/>
          <w:sz w:val="23"/>
          <w:szCs w:val="23"/>
        </w:rPr>
        <w:t>children born to Qatari mothers and non-Qatari fathers do not automatically acquire Qatari citizenship</w:t>
      </w:r>
      <w:r w:rsidRPr="000A6F6D">
        <w:rPr>
          <w:sz w:val="23"/>
          <w:szCs w:val="23"/>
        </w:rPr>
        <w:t>, while children of Qatari men do, regardless of the mother’s nationality.</w:t>
      </w:r>
    </w:p>
    <w:p w14:paraId="29057DF3" w14:textId="77777777" w:rsidR="000A6F6D" w:rsidRPr="000A6F6D" w:rsidRDefault="000A6F6D" w:rsidP="000A6F6D">
      <w:pPr>
        <w:numPr>
          <w:ilvl w:val="0"/>
          <w:numId w:val="16"/>
        </w:numPr>
        <w:rPr>
          <w:sz w:val="23"/>
          <w:szCs w:val="23"/>
        </w:rPr>
      </w:pPr>
      <w:r w:rsidRPr="000A6F6D">
        <w:rPr>
          <w:sz w:val="23"/>
          <w:szCs w:val="23"/>
        </w:rPr>
        <w:t xml:space="preserve">This results in </w:t>
      </w:r>
      <w:r w:rsidRPr="000A6F6D">
        <w:rPr>
          <w:b/>
          <w:bCs/>
          <w:sz w:val="23"/>
          <w:szCs w:val="23"/>
        </w:rPr>
        <w:t>limited access to state benefits</w:t>
      </w:r>
      <w:r w:rsidRPr="000A6F6D">
        <w:rPr>
          <w:sz w:val="23"/>
          <w:szCs w:val="23"/>
        </w:rPr>
        <w:t xml:space="preserve"> (education, healthcare, housing allowances) for children of Qatari women married to non-Qataris.</w:t>
      </w:r>
    </w:p>
    <w:p w14:paraId="52BDA59F" w14:textId="77777777" w:rsidR="000A6F6D" w:rsidRPr="000A6F6D" w:rsidRDefault="000A6F6D" w:rsidP="000A6F6D">
      <w:pPr>
        <w:numPr>
          <w:ilvl w:val="0"/>
          <w:numId w:val="16"/>
        </w:numPr>
        <w:rPr>
          <w:sz w:val="23"/>
          <w:szCs w:val="23"/>
        </w:rPr>
      </w:pPr>
      <w:r w:rsidRPr="000A6F6D">
        <w:rPr>
          <w:sz w:val="23"/>
          <w:szCs w:val="23"/>
        </w:rPr>
        <w:lastRenderedPageBreak/>
        <w:t xml:space="preserve">Although permanent residency permits are available in some cases, they do not grant </w:t>
      </w:r>
      <w:r w:rsidRPr="000A6F6D">
        <w:rPr>
          <w:b/>
          <w:bCs/>
          <w:sz w:val="23"/>
          <w:szCs w:val="23"/>
        </w:rPr>
        <w:t>equal rights or opportunities</w:t>
      </w:r>
      <w:r w:rsidRPr="000A6F6D">
        <w:rPr>
          <w:sz w:val="23"/>
          <w:szCs w:val="23"/>
        </w:rPr>
        <w:t xml:space="preserve"> as full citizenship.</w:t>
      </w:r>
    </w:p>
    <w:p w14:paraId="5087B681" w14:textId="77777777" w:rsidR="000A6F6D" w:rsidRPr="000A6F6D" w:rsidRDefault="000A6F6D" w:rsidP="000A6F6D">
      <w:pPr>
        <w:numPr>
          <w:ilvl w:val="0"/>
          <w:numId w:val="16"/>
        </w:numPr>
        <w:rPr>
          <w:sz w:val="23"/>
          <w:szCs w:val="23"/>
        </w:rPr>
      </w:pPr>
      <w:r w:rsidRPr="000A6F6D">
        <w:rPr>
          <w:sz w:val="23"/>
          <w:szCs w:val="23"/>
        </w:rPr>
        <w:t xml:space="preserve">This law is considered </w:t>
      </w:r>
      <w:r w:rsidRPr="000A6F6D">
        <w:rPr>
          <w:b/>
          <w:bCs/>
          <w:sz w:val="23"/>
          <w:szCs w:val="23"/>
        </w:rPr>
        <w:t>gender-discriminatory</w:t>
      </w:r>
      <w:r w:rsidRPr="000A6F6D">
        <w:rPr>
          <w:sz w:val="23"/>
          <w:szCs w:val="23"/>
        </w:rPr>
        <w:t xml:space="preserve"> and violates </w:t>
      </w:r>
      <w:r w:rsidRPr="000A6F6D">
        <w:rPr>
          <w:b/>
          <w:bCs/>
          <w:sz w:val="23"/>
          <w:szCs w:val="23"/>
        </w:rPr>
        <w:t>international human rights standards</w:t>
      </w:r>
      <w:r w:rsidRPr="000A6F6D">
        <w:rPr>
          <w:sz w:val="23"/>
          <w:szCs w:val="23"/>
        </w:rPr>
        <w:t xml:space="preserve"> on </w:t>
      </w:r>
      <w:r w:rsidRPr="000A6F6D">
        <w:rPr>
          <w:b/>
          <w:bCs/>
          <w:sz w:val="23"/>
          <w:szCs w:val="23"/>
        </w:rPr>
        <w:t>equality and non-discrimination</w:t>
      </w:r>
      <w:r w:rsidRPr="000A6F6D">
        <w:rPr>
          <w:sz w:val="23"/>
          <w:szCs w:val="23"/>
        </w:rPr>
        <w:t>.</w:t>
      </w:r>
    </w:p>
    <w:p w14:paraId="0171425E" w14:textId="169865E7" w:rsidR="000A6F6D" w:rsidRPr="000A6F6D" w:rsidRDefault="000A6F6D" w:rsidP="000A6F6D">
      <w:pPr>
        <w:rPr>
          <w:sz w:val="23"/>
          <w:szCs w:val="23"/>
        </w:rPr>
      </w:pPr>
    </w:p>
    <w:p w14:paraId="710BB8E8" w14:textId="77777777" w:rsidR="000A6F6D" w:rsidRPr="000A6F6D" w:rsidRDefault="000A6F6D" w:rsidP="000A6F6D">
      <w:pPr>
        <w:rPr>
          <w:b/>
          <w:bCs/>
          <w:sz w:val="23"/>
          <w:szCs w:val="23"/>
        </w:rPr>
      </w:pPr>
      <w:r w:rsidRPr="000A6F6D">
        <w:rPr>
          <w:b/>
          <w:bCs/>
          <w:sz w:val="23"/>
          <w:szCs w:val="23"/>
        </w:rPr>
        <w:t>3. Restrictions on Freedom of Movement</w:t>
      </w:r>
    </w:p>
    <w:p w14:paraId="69C1954A" w14:textId="77777777" w:rsidR="000A6F6D" w:rsidRPr="000A6F6D" w:rsidRDefault="000A6F6D" w:rsidP="000A6F6D">
      <w:pPr>
        <w:numPr>
          <w:ilvl w:val="0"/>
          <w:numId w:val="17"/>
        </w:numPr>
        <w:rPr>
          <w:sz w:val="23"/>
          <w:szCs w:val="23"/>
        </w:rPr>
      </w:pPr>
      <w:r w:rsidRPr="000A6F6D">
        <w:rPr>
          <w:sz w:val="23"/>
          <w:szCs w:val="23"/>
        </w:rPr>
        <w:t xml:space="preserve">Women under 25 </w:t>
      </w:r>
      <w:r w:rsidRPr="000A6F6D">
        <w:rPr>
          <w:b/>
          <w:bCs/>
          <w:sz w:val="23"/>
          <w:szCs w:val="23"/>
        </w:rPr>
        <w:t>cannot travel abroad</w:t>
      </w:r>
      <w:r w:rsidRPr="000A6F6D">
        <w:rPr>
          <w:sz w:val="23"/>
          <w:szCs w:val="23"/>
        </w:rPr>
        <w:t xml:space="preserve"> without their male guardian’s permission.</w:t>
      </w:r>
    </w:p>
    <w:p w14:paraId="42892AC0" w14:textId="77777777" w:rsidR="000A6F6D" w:rsidRPr="000A6F6D" w:rsidRDefault="000A6F6D" w:rsidP="000A6F6D">
      <w:pPr>
        <w:numPr>
          <w:ilvl w:val="0"/>
          <w:numId w:val="17"/>
        </w:numPr>
        <w:rPr>
          <w:sz w:val="23"/>
          <w:szCs w:val="23"/>
        </w:rPr>
      </w:pPr>
      <w:r w:rsidRPr="000A6F6D">
        <w:rPr>
          <w:sz w:val="23"/>
          <w:szCs w:val="23"/>
        </w:rPr>
        <w:t xml:space="preserve">Although some reforms have been introduced, </w:t>
      </w:r>
      <w:r w:rsidRPr="000A6F6D">
        <w:rPr>
          <w:b/>
          <w:bCs/>
          <w:sz w:val="23"/>
          <w:szCs w:val="23"/>
        </w:rPr>
        <w:t>practical implementation varies</w:t>
      </w:r>
      <w:r w:rsidRPr="000A6F6D">
        <w:rPr>
          <w:sz w:val="23"/>
          <w:szCs w:val="23"/>
        </w:rPr>
        <w:t xml:space="preserve">, and </w:t>
      </w:r>
      <w:r w:rsidRPr="000A6F6D">
        <w:rPr>
          <w:b/>
          <w:bCs/>
          <w:sz w:val="23"/>
          <w:szCs w:val="23"/>
        </w:rPr>
        <w:t>social pressures</w:t>
      </w:r>
      <w:r w:rsidRPr="000A6F6D">
        <w:rPr>
          <w:sz w:val="23"/>
          <w:szCs w:val="23"/>
        </w:rPr>
        <w:t xml:space="preserve"> often reinforce </w:t>
      </w:r>
      <w:r w:rsidRPr="000A6F6D">
        <w:rPr>
          <w:b/>
          <w:bCs/>
          <w:sz w:val="23"/>
          <w:szCs w:val="23"/>
        </w:rPr>
        <w:t>restrictive practices</w:t>
      </w:r>
      <w:r w:rsidRPr="000A6F6D">
        <w:rPr>
          <w:sz w:val="23"/>
          <w:szCs w:val="23"/>
        </w:rPr>
        <w:t>.</w:t>
      </w:r>
    </w:p>
    <w:p w14:paraId="2339CCB0" w14:textId="77777777" w:rsidR="000A6F6D" w:rsidRPr="000A6F6D" w:rsidRDefault="000A6F6D" w:rsidP="000A6F6D">
      <w:pPr>
        <w:numPr>
          <w:ilvl w:val="0"/>
          <w:numId w:val="17"/>
        </w:numPr>
        <w:rPr>
          <w:sz w:val="23"/>
          <w:szCs w:val="23"/>
        </w:rPr>
      </w:pPr>
      <w:r w:rsidRPr="000A6F6D">
        <w:rPr>
          <w:sz w:val="23"/>
          <w:szCs w:val="23"/>
        </w:rPr>
        <w:t xml:space="preserve">Men can petition the courts to </w:t>
      </w:r>
      <w:r w:rsidRPr="000A6F6D">
        <w:rPr>
          <w:b/>
          <w:bCs/>
          <w:sz w:val="23"/>
          <w:szCs w:val="23"/>
        </w:rPr>
        <w:t>prohibit women from traveling</w:t>
      </w:r>
      <w:r w:rsidRPr="000A6F6D">
        <w:rPr>
          <w:sz w:val="23"/>
          <w:szCs w:val="23"/>
        </w:rPr>
        <w:t>, including adult women, citing “disobedience.”</w:t>
      </w:r>
    </w:p>
    <w:p w14:paraId="7B6E339B" w14:textId="77777777" w:rsidR="000A6F6D" w:rsidRPr="000A6F6D" w:rsidRDefault="000A6F6D" w:rsidP="000A6F6D">
      <w:pPr>
        <w:numPr>
          <w:ilvl w:val="0"/>
          <w:numId w:val="17"/>
        </w:numPr>
        <w:rPr>
          <w:sz w:val="23"/>
          <w:szCs w:val="23"/>
        </w:rPr>
      </w:pPr>
      <w:r w:rsidRPr="000A6F6D">
        <w:rPr>
          <w:sz w:val="23"/>
          <w:szCs w:val="23"/>
        </w:rPr>
        <w:t xml:space="preserve">Women seeking to leave abusive situations often find themselves </w:t>
      </w:r>
      <w:r w:rsidRPr="000A6F6D">
        <w:rPr>
          <w:b/>
          <w:bCs/>
          <w:sz w:val="23"/>
          <w:szCs w:val="23"/>
        </w:rPr>
        <w:t>trapped by travel restrictions</w:t>
      </w:r>
      <w:r w:rsidRPr="000A6F6D">
        <w:rPr>
          <w:sz w:val="23"/>
          <w:szCs w:val="23"/>
        </w:rPr>
        <w:t xml:space="preserve"> imposed by male guardians or by </w:t>
      </w:r>
      <w:r w:rsidRPr="000A6F6D">
        <w:rPr>
          <w:b/>
          <w:bCs/>
          <w:sz w:val="23"/>
          <w:szCs w:val="23"/>
        </w:rPr>
        <w:t>state enforcement of guardianship rules</w:t>
      </w:r>
      <w:r w:rsidRPr="000A6F6D">
        <w:rPr>
          <w:sz w:val="23"/>
          <w:szCs w:val="23"/>
        </w:rPr>
        <w:t>.</w:t>
      </w:r>
    </w:p>
    <w:p w14:paraId="4DBEBFF0" w14:textId="0F299195" w:rsidR="000A6F6D" w:rsidRPr="000A6F6D" w:rsidRDefault="000A6F6D" w:rsidP="000A6F6D">
      <w:pPr>
        <w:rPr>
          <w:sz w:val="23"/>
          <w:szCs w:val="23"/>
        </w:rPr>
      </w:pPr>
    </w:p>
    <w:p w14:paraId="29D63321" w14:textId="77777777" w:rsidR="000A6F6D" w:rsidRPr="000A6F6D" w:rsidRDefault="000A6F6D" w:rsidP="000A6F6D">
      <w:pPr>
        <w:rPr>
          <w:b/>
          <w:bCs/>
          <w:sz w:val="23"/>
          <w:szCs w:val="23"/>
        </w:rPr>
      </w:pPr>
      <w:r w:rsidRPr="000A6F6D">
        <w:rPr>
          <w:b/>
          <w:bCs/>
          <w:sz w:val="23"/>
          <w:szCs w:val="23"/>
        </w:rPr>
        <w:t>4. Discrimination in Marriage and Family Law</w:t>
      </w:r>
    </w:p>
    <w:p w14:paraId="197443C5" w14:textId="77777777" w:rsidR="000A6F6D" w:rsidRPr="000A6F6D" w:rsidRDefault="000A6F6D" w:rsidP="000A6F6D">
      <w:pPr>
        <w:numPr>
          <w:ilvl w:val="0"/>
          <w:numId w:val="18"/>
        </w:numPr>
        <w:rPr>
          <w:sz w:val="23"/>
          <w:szCs w:val="23"/>
        </w:rPr>
      </w:pPr>
      <w:r w:rsidRPr="000A6F6D">
        <w:rPr>
          <w:sz w:val="23"/>
          <w:szCs w:val="23"/>
        </w:rPr>
        <w:t xml:space="preserve">Women </w:t>
      </w:r>
      <w:r w:rsidRPr="000A6F6D">
        <w:rPr>
          <w:b/>
          <w:bCs/>
          <w:sz w:val="23"/>
          <w:szCs w:val="23"/>
        </w:rPr>
        <w:t>require guardian approval</w:t>
      </w:r>
      <w:r w:rsidRPr="000A6F6D">
        <w:rPr>
          <w:sz w:val="23"/>
          <w:szCs w:val="23"/>
        </w:rPr>
        <w:t xml:space="preserve"> to marry.</w:t>
      </w:r>
    </w:p>
    <w:p w14:paraId="1C589AAF" w14:textId="77777777" w:rsidR="000A6F6D" w:rsidRPr="000A6F6D" w:rsidRDefault="000A6F6D" w:rsidP="000A6F6D">
      <w:pPr>
        <w:numPr>
          <w:ilvl w:val="0"/>
          <w:numId w:val="18"/>
        </w:numPr>
        <w:rPr>
          <w:sz w:val="23"/>
          <w:szCs w:val="23"/>
        </w:rPr>
      </w:pPr>
      <w:r w:rsidRPr="000A6F6D">
        <w:rPr>
          <w:sz w:val="23"/>
          <w:szCs w:val="23"/>
        </w:rPr>
        <w:t xml:space="preserve">Men can </w:t>
      </w:r>
      <w:r w:rsidRPr="000A6F6D">
        <w:rPr>
          <w:b/>
          <w:bCs/>
          <w:sz w:val="23"/>
          <w:szCs w:val="23"/>
        </w:rPr>
        <w:t>unilaterally divorce their wives</w:t>
      </w:r>
      <w:r w:rsidRPr="000A6F6D">
        <w:rPr>
          <w:sz w:val="23"/>
          <w:szCs w:val="23"/>
        </w:rPr>
        <w:t xml:space="preserve"> (talaq) without reason, while women must meet stricter criteria and obtain court approval to initiate divorce.</w:t>
      </w:r>
    </w:p>
    <w:p w14:paraId="0E32F54F" w14:textId="785BC3EB" w:rsidR="000A6F6D" w:rsidRPr="000A6F6D" w:rsidRDefault="000A6F6D" w:rsidP="000A6F6D">
      <w:pPr>
        <w:numPr>
          <w:ilvl w:val="0"/>
          <w:numId w:val="18"/>
        </w:numPr>
        <w:rPr>
          <w:sz w:val="23"/>
          <w:szCs w:val="23"/>
        </w:rPr>
      </w:pPr>
      <w:r w:rsidRPr="000A6F6D">
        <w:rPr>
          <w:sz w:val="23"/>
          <w:szCs w:val="23"/>
        </w:rPr>
        <w:t xml:space="preserve">In cases of divorce, </w:t>
      </w:r>
      <w:r w:rsidRPr="000A6F6D">
        <w:rPr>
          <w:b/>
          <w:bCs/>
          <w:sz w:val="23"/>
          <w:szCs w:val="23"/>
        </w:rPr>
        <w:t xml:space="preserve">custody laws </w:t>
      </w:r>
      <w:r w:rsidR="00882BD1" w:rsidRPr="000A6F6D">
        <w:rPr>
          <w:b/>
          <w:bCs/>
          <w:sz w:val="23"/>
          <w:szCs w:val="23"/>
        </w:rPr>
        <w:t>favour</w:t>
      </w:r>
      <w:r w:rsidRPr="000A6F6D">
        <w:rPr>
          <w:b/>
          <w:bCs/>
          <w:sz w:val="23"/>
          <w:szCs w:val="23"/>
        </w:rPr>
        <w:t xml:space="preserve"> the father</w:t>
      </w:r>
      <w:r w:rsidRPr="000A6F6D">
        <w:rPr>
          <w:sz w:val="23"/>
          <w:szCs w:val="23"/>
        </w:rPr>
        <w:t xml:space="preserve"> as the child’s legal guardian, even when physical custody may be granted to the mother.</w:t>
      </w:r>
    </w:p>
    <w:p w14:paraId="53F980FC" w14:textId="77777777" w:rsidR="000A6F6D" w:rsidRPr="000A6F6D" w:rsidRDefault="000A6F6D" w:rsidP="000A6F6D">
      <w:pPr>
        <w:numPr>
          <w:ilvl w:val="0"/>
          <w:numId w:val="18"/>
        </w:numPr>
        <w:rPr>
          <w:sz w:val="23"/>
          <w:szCs w:val="23"/>
        </w:rPr>
      </w:pPr>
      <w:r w:rsidRPr="000A6F6D">
        <w:rPr>
          <w:sz w:val="23"/>
          <w:szCs w:val="23"/>
        </w:rPr>
        <w:t xml:space="preserve">Women face </w:t>
      </w:r>
      <w:r w:rsidRPr="000A6F6D">
        <w:rPr>
          <w:b/>
          <w:bCs/>
          <w:sz w:val="23"/>
          <w:szCs w:val="23"/>
        </w:rPr>
        <w:t>legal and social pressure</w:t>
      </w:r>
      <w:r w:rsidRPr="000A6F6D">
        <w:rPr>
          <w:sz w:val="23"/>
          <w:szCs w:val="23"/>
        </w:rPr>
        <w:t xml:space="preserve"> to remain in marriages, even in cases of abuse, due to </w:t>
      </w:r>
      <w:r w:rsidRPr="000A6F6D">
        <w:rPr>
          <w:b/>
          <w:bCs/>
          <w:sz w:val="23"/>
          <w:szCs w:val="23"/>
        </w:rPr>
        <w:t>limited legal protections</w:t>
      </w:r>
      <w:r w:rsidRPr="000A6F6D">
        <w:rPr>
          <w:sz w:val="23"/>
          <w:szCs w:val="23"/>
        </w:rPr>
        <w:t xml:space="preserve"> and </w:t>
      </w:r>
      <w:r w:rsidRPr="000A6F6D">
        <w:rPr>
          <w:b/>
          <w:bCs/>
          <w:sz w:val="23"/>
          <w:szCs w:val="23"/>
        </w:rPr>
        <w:t>social stigma</w:t>
      </w:r>
      <w:r w:rsidRPr="000A6F6D">
        <w:rPr>
          <w:sz w:val="23"/>
          <w:szCs w:val="23"/>
        </w:rPr>
        <w:t>.</w:t>
      </w:r>
    </w:p>
    <w:p w14:paraId="25D6209C" w14:textId="48C2C4A4" w:rsidR="000A6F6D" w:rsidRPr="000A6F6D" w:rsidRDefault="000A6F6D" w:rsidP="000A6F6D">
      <w:pPr>
        <w:rPr>
          <w:sz w:val="23"/>
          <w:szCs w:val="23"/>
        </w:rPr>
      </w:pPr>
    </w:p>
    <w:p w14:paraId="22ADCB14" w14:textId="77777777" w:rsidR="000A6F6D" w:rsidRPr="000A6F6D" w:rsidRDefault="000A6F6D" w:rsidP="000A6F6D">
      <w:pPr>
        <w:rPr>
          <w:b/>
          <w:bCs/>
          <w:sz w:val="23"/>
          <w:szCs w:val="23"/>
        </w:rPr>
      </w:pPr>
      <w:r w:rsidRPr="000A6F6D">
        <w:rPr>
          <w:b/>
          <w:bCs/>
          <w:sz w:val="23"/>
          <w:szCs w:val="23"/>
        </w:rPr>
        <w:t>5. Employment Discrimination and Economic Inequality</w:t>
      </w:r>
    </w:p>
    <w:p w14:paraId="00547FE8" w14:textId="77777777" w:rsidR="000A6F6D" w:rsidRPr="000A6F6D" w:rsidRDefault="000A6F6D" w:rsidP="000A6F6D">
      <w:pPr>
        <w:numPr>
          <w:ilvl w:val="0"/>
          <w:numId w:val="19"/>
        </w:numPr>
        <w:rPr>
          <w:sz w:val="23"/>
          <w:szCs w:val="23"/>
        </w:rPr>
      </w:pPr>
      <w:r w:rsidRPr="000A6F6D">
        <w:rPr>
          <w:b/>
          <w:bCs/>
          <w:sz w:val="23"/>
          <w:szCs w:val="23"/>
        </w:rPr>
        <w:t>Wage discrimination</w:t>
      </w:r>
      <w:r w:rsidRPr="000A6F6D">
        <w:rPr>
          <w:sz w:val="23"/>
          <w:szCs w:val="23"/>
        </w:rPr>
        <w:t xml:space="preserve">: Qatari and non-Qatari women are frequently </w:t>
      </w:r>
      <w:r w:rsidRPr="000A6F6D">
        <w:rPr>
          <w:b/>
          <w:bCs/>
          <w:sz w:val="23"/>
          <w:szCs w:val="23"/>
        </w:rPr>
        <w:t>paid less than men</w:t>
      </w:r>
      <w:r w:rsidRPr="000A6F6D">
        <w:rPr>
          <w:sz w:val="23"/>
          <w:szCs w:val="23"/>
        </w:rPr>
        <w:t xml:space="preserve"> for equal work, with a reported </w:t>
      </w:r>
      <w:r w:rsidRPr="000A6F6D">
        <w:rPr>
          <w:b/>
          <w:bCs/>
          <w:sz w:val="23"/>
          <w:szCs w:val="23"/>
        </w:rPr>
        <w:t>pay gap of 25% to 50%</w:t>
      </w:r>
      <w:r w:rsidRPr="000A6F6D">
        <w:rPr>
          <w:sz w:val="23"/>
          <w:szCs w:val="23"/>
        </w:rPr>
        <w:t>.</w:t>
      </w:r>
    </w:p>
    <w:p w14:paraId="44BB9F41" w14:textId="77777777" w:rsidR="000A6F6D" w:rsidRPr="000A6F6D" w:rsidRDefault="000A6F6D" w:rsidP="000A6F6D">
      <w:pPr>
        <w:numPr>
          <w:ilvl w:val="0"/>
          <w:numId w:val="19"/>
        </w:numPr>
        <w:rPr>
          <w:sz w:val="23"/>
          <w:szCs w:val="23"/>
        </w:rPr>
      </w:pPr>
      <w:r w:rsidRPr="000A6F6D">
        <w:rPr>
          <w:b/>
          <w:bCs/>
          <w:sz w:val="23"/>
          <w:szCs w:val="23"/>
        </w:rPr>
        <w:t>Social allowances</w:t>
      </w:r>
      <w:r w:rsidRPr="000A6F6D">
        <w:rPr>
          <w:sz w:val="23"/>
          <w:szCs w:val="23"/>
        </w:rPr>
        <w:t xml:space="preserve"> (housing, transportation, travel stipends) are routinely </w:t>
      </w:r>
      <w:r w:rsidRPr="000A6F6D">
        <w:rPr>
          <w:b/>
          <w:bCs/>
          <w:sz w:val="23"/>
          <w:szCs w:val="23"/>
        </w:rPr>
        <w:t>granted to men</w:t>
      </w:r>
      <w:r w:rsidRPr="000A6F6D">
        <w:rPr>
          <w:sz w:val="23"/>
          <w:szCs w:val="23"/>
        </w:rPr>
        <w:t xml:space="preserve"> but </w:t>
      </w:r>
      <w:r w:rsidRPr="000A6F6D">
        <w:rPr>
          <w:b/>
          <w:bCs/>
          <w:sz w:val="23"/>
          <w:szCs w:val="23"/>
        </w:rPr>
        <w:t>denied or limited for women</w:t>
      </w:r>
      <w:r w:rsidRPr="000A6F6D">
        <w:rPr>
          <w:sz w:val="23"/>
          <w:szCs w:val="23"/>
        </w:rPr>
        <w:t>, even when they perform the same roles in the workplace.</w:t>
      </w:r>
    </w:p>
    <w:p w14:paraId="6CD94E63" w14:textId="77777777" w:rsidR="000A6F6D" w:rsidRPr="000A6F6D" w:rsidRDefault="000A6F6D" w:rsidP="000A6F6D">
      <w:pPr>
        <w:numPr>
          <w:ilvl w:val="0"/>
          <w:numId w:val="19"/>
        </w:numPr>
        <w:rPr>
          <w:sz w:val="23"/>
          <w:szCs w:val="23"/>
        </w:rPr>
      </w:pPr>
      <w:r w:rsidRPr="000A6F6D">
        <w:rPr>
          <w:sz w:val="23"/>
          <w:szCs w:val="23"/>
        </w:rPr>
        <w:t xml:space="preserve">Women’s participation is </w:t>
      </w:r>
      <w:r w:rsidRPr="000A6F6D">
        <w:rPr>
          <w:b/>
          <w:bCs/>
          <w:sz w:val="23"/>
          <w:szCs w:val="23"/>
        </w:rPr>
        <w:t>limited in the private sector</w:t>
      </w:r>
      <w:r w:rsidRPr="000A6F6D">
        <w:rPr>
          <w:sz w:val="23"/>
          <w:szCs w:val="23"/>
        </w:rPr>
        <w:t>, particularly in leadership and decision-making roles.</w:t>
      </w:r>
    </w:p>
    <w:p w14:paraId="67A12905" w14:textId="77777777" w:rsidR="000A6F6D" w:rsidRPr="000A6F6D" w:rsidRDefault="000A6F6D" w:rsidP="000A6F6D">
      <w:pPr>
        <w:numPr>
          <w:ilvl w:val="0"/>
          <w:numId w:val="19"/>
        </w:numPr>
        <w:rPr>
          <w:sz w:val="23"/>
          <w:szCs w:val="23"/>
        </w:rPr>
      </w:pPr>
      <w:r w:rsidRPr="000A6F6D">
        <w:rPr>
          <w:sz w:val="23"/>
          <w:szCs w:val="23"/>
        </w:rPr>
        <w:t xml:space="preserve">The </w:t>
      </w:r>
      <w:r w:rsidRPr="000A6F6D">
        <w:rPr>
          <w:b/>
          <w:bCs/>
          <w:sz w:val="23"/>
          <w:szCs w:val="23"/>
        </w:rPr>
        <w:t>finance, energy, and political sectors</w:t>
      </w:r>
      <w:r w:rsidRPr="000A6F6D">
        <w:rPr>
          <w:sz w:val="23"/>
          <w:szCs w:val="23"/>
        </w:rPr>
        <w:t xml:space="preserve"> remain </w:t>
      </w:r>
      <w:r w:rsidRPr="000A6F6D">
        <w:rPr>
          <w:b/>
          <w:bCs/>
          <w:sz w:val="23"/>
          <w:szCs w:val="23"/>
        </w:rPr>
        <w:t>heavily male-dominated</w:t>
      </w:r>
      <w:r w:rsidRPr="000A6F6D">
        <w:rPr>
          <w:sz w:val="23"/>
          <w:szCs w:val="23"/>
        </w:rPr>
        <w:t xml:space="preserve">, with </w:t>
      </w:r>
      <w:r w:rsidRPr="000A6F6D">
        <w:rPr>
          <w:b/>
          <w:bCs/>
          <w:sz w:val="23"/>
          <w:szCs w:val="23"/>
        </w:rPr>
        <w:t>few women in senior or board-level positions</w:t>
      </w:r>
      <w:r w:rsidRPr="000A6F6D">
        <w:rPr>
          <w:sz w:val="23"/>
          <w:szCs w:val="23"/>
        </w:rPr>
        <w:t>.</w:t>
      </w:r>
    </w:p>
    <w:p w14:paraId="2CAF84CD" w14:textId="77777777" w:rsidR="000A6F6D" w:rsidRPr="000A6F6D" w:rsidRDefault="000A6F6D" w:rsidP="000A6F6D">
      <w:pPr>
        <w:numPr>
          <w:ilvl w:val="0"/>
          <w:numId w:val="19"/>
        </w:numPr>
        <w:rPr>
          <w:sz w:val="23"/>
          <w:szCs w:val="23"/>
        </w:rPr>
      </w:pPr>
      <w:r w:rsidRPr="000A6F6D">
        <w:rPr>
          <w:sz w:val="23"/>
          <w:szCs w:val="23"/>
        </w:rPr>
        <w:lastRenderedPageBreak/>
        <w:t xml:space="preserve">Some government jobs require </w:t>
      </w:r>
      <w:r w:rsidRPr="000A6F6D">
        <w:rPr>
          <w:b/>
          <w:bCs/>
          <w:sz w:val="23"/>
          <w:szCs w:val="23"/>
        </w:rPr>
        <w:t>guardian approval</w:t>
      </w:r>
      <w:r w:rsidRPr="000A6F6D">
        <w:rPr>
          <w:sz w:val="23"/>
          <w:szCs w:val="23"/>
        </w:rPr>
        <w:t xml:space="preserve">, limiting women’s access to </w:t>
      </w:r>
      <w:r w:rsidRPr="000A6F6D">
        <w:rPr>
          <w:b/>
          <w:bCs/>
          <w:sz w:val="23"/>
          <w:szCs w:val="23"/>
        </w:rPr>
        <w:t>public employment opportunities</w:t>
      </w:r>
      <w:r w:rsidRPr="000A6F6D">
        <w:rPr>
          <w:sz w:val="23"/>
          <w:szCs w:val="23"/>
        </w:rPr>
        <w:t>.</w:t>
      </w:r>
    </w:p>
    <w:p w14:paraId="64867A19" w14:textId="72FE944D" w:rsidR="000A6F6D" w:rsidRPr="000A6F6D" w:rsidRDefault="000A6F6D" w:rsidP="000A6F6D">
      <w:pPr>
        <w:rPr>
          <w:sz w:val="23"/>
          <w:szCs w:val="23"/>
        </w:rPr>
      </w:pPr>
    </w:p>
    <w:p w14:paraId="1606F1D1" w14:textId="77777777" w:rsidR="000A6F6D" w:rsidRPr="000A6F6D" w:rsidRDefault="000A6F6D" w:rsidP="000A6F6D">
      <w:pPr>
        <w:rPr>
          <w:b/>
          <w:bCs/>
          <w:sz w:val="23"/>
          <w:szCs w:val="23"/>
        </w:rPr>
      </w:pPr>
      <w:r w:rsidRPr="000A6F6D">
        <w:rPr>
          <w:b/>
          <w:bCs/>
          <w:sz w:val="23"/>
          <w:szCs w:val="23"/>
        </w:rPr>
        <w:t>6. Lack of Protection Against Domestic Violence and Gender-Based Violence</w:t>
      </w:r>
    </w:p>
    <w:p w14:paraId="2377A583" w14:textId="77777777" w:rsidR="000A6F6D" w:rsidRPr="000A6F6D" w:rsidRDefault="000A6F6D" w:rsidP="000A6F6D">
      <w:pPr>
        <w:numPr>
          <w:ilvl w:val="0"/>
          <w:numId w:val="20"/>
        </w:numPr>
        <w:rPr>
          <w:sz w:val="23"/>
          <w:szCs w:val="23"/>
        </w:rPr>
      </w:pPr>
      <w:r w:rsidRPr="000A6F6D">
        <w:rPr>
          <w:sz w:val="23"/>
          <w:szCs w:val="23"/>
        </w:rPr>
        <w:t xml:space="preserve">Qatar </w:t>
      </w:r>
      <w:r w:rsidRPr="000A6F6D">
        <w:rPr>
          <w:b/>
          <w:bCs/>
          <w:sz w:val="23"/>
          <w:szCs w:val="23"/>
        </w:rPr>
        <w:t>lacks comprehensive legislation criminalizing domestic violence</w:t>
      </w:r>
      <w:r w:rsidRPr="000A6F6D">
        <w:rPr>
          <w:sz w:val="23"/>
          <w:szCs w:val="23"/>
        </w:rPr>
        <w:t>.</w:t>
      </w:r>
    </w:p>
    <w:p w14:paraId="40154A1D" w14:textId="77777777" w:rsidR="000A6F6D" w:rsidRPr="000A6F6D" w:rsidRDefault="000A6F6D" w:rsidP="000A6F6D">
      <w:pPr>
        <w:numPr>
          <w:ilvl w:val="0"/>
          <w:numId w:val="20"/>
        </w:numPr>
        <w:rPr>
          <w:sz w:val="23"/>
          <w:szCs w:val="23"/>
        </w:rPr>
      </w:pPr>
      <w:r w:rsidRPr="000A6F6D">
        <w:rPr>
          <w:sz w:val="23"/>
          <w:szCs w:val="23"/>
        </w:rPr>
        <w:t xml:space="preserve">Reporting mechanisms for </w:t>
      </w:r>
      <w:r w:rsidRPr="000A6F6D">
        <w:rPr>
          <w:b/>
          <w:bCs/>
          <w:sz w:val="23"/>
          <w:szCs w:val="23"/>
        </w:rPr>
        <w:t>gender-based violence</w:t>
      </w:r>
      <w:r w:rsidRPr="000A6F6D">
        <w:rPr>
          <w:sz w:val="23"/>
          <w:szCs w:val="23"/>
        </w:rPr>
        <w:t xml:space="preserve"> are </w:t>
      </w:r>
      <w:r w:rsidRPr="000A6F6D">
        <w:rPr>
          <w:b/>
          <w:bCs/>
          <w:sz w:val="23"/>
          <w:szCs w:val="23"/>
        </w:rPr>
        <w:t>inadequate</w:t>
      </w:r>
      <w:r w:rsidRPr="000A6F6D">
        <w:rPr>
          <w:sz w:val="23"/>
          <w:szCs w:val="23"/>
        </w:rPr>
        <w:t xml:space="preserve">, and victims face </w:t>
      </w:r>
      <w:r w:rsidRPr="000A6F6D">
        <w:rPr>
          <w:b/>
          <w:bCs/>
          <w:sz w:val="23"/>
          <w:szCs w:val="23"/>
        </w:rPr>
        <w:t>social stigma</w:t>
      </w:r>
      <w:r w:rsidRPr="000A6F6D">
        <w:rPr>
          <w:sz w:val="23"/>
          <w:szCs w:val="23"/>
        </w:rPr>
        <w:t xml:space="preserve">, </w:t>
      </w:r>
      <w:r w:rsidRPr="000A6F6D">
        <w:rPr>
          <w:b/>
          <w:bCs/>
          <w:sz w:val="23"/>
          <w:szCs w:val="23"/>
        </w:rPr>
        <w:t>family pressure</w:t>
      </w:r>
      <w:r w:rsidRPr="000A6F6D">
        <w:rPr>
          <w:sz w:val="23"/>
          <w:szCs w:val="23"/>
        </w:rPr>
        <w:t xml:space="preserve">, and </w:t>
      </w:r>
      <w:r w:rsidRPr="000A6F6D">
        <w:rPr>
          <w:b/>
          <w:bCs/>
          <w:sz w:val="23"/>
          <w:szCs w:val="23"/>
        </w:rPr>
        <w:t>lack of legal protection</w:t>
      </w:r>
      <w:r w:rsidRPr="000A6F6D">
        <w:rPr>
          <w:sz w:val="23"/>
          <w:szCs w:val="23"/>
        </w:rPr>
        <w:t xml:space="preserve"> when seeking help.</w:t>
      </w:r>
    </w:p>
    <w:p w14:paraId="0BC904DE" w14:textId="514B0713" w:rsidR="000A6F6D" w:rsidRPr="000A6F6D" w:rsidRDefault="000A6F6D" w:rsidP="000A6F6D">
      <w:pPr>
        <w:numPr>
          <w:ilvl w:val="0"/>
          <w:numId w:val="20"/>
        </w:numPr>
        <w:rPr>
          <w:sz w:val="23"/>
          <w:szCs w:val="23"/>
        </w:rPr>
      </w:pPr>
      <w:r w:rsidRPr="000A6F6D">
        <w:rPr>
          <w:sz w:val="23"/>
          <w:szCs w:val="23"/>
        </w:rPr>
        <w:t xml:space="preserve">Women face barriers in accessing </w:t>
      </w:r>
      <w:r w:rsidRPr="000A6F6D">
        <w:rPr>
          <w:b/>
          <w:bCs/>
          <w:sz w:val="23"/>
          <w:szCs w:val="23"/>
        </w:rPr>
        <w:t>support services</w:t>
      </w:r>
      <w:r w:rsidRPr="000A6F6D">
        <w:rPr>
          <w:sz w:val="23"/>
          <w:szCs w:val="23"/>
        </w:rPr>
        <w:t xml:space="preserve">, such as </w:t>
      </w:r>
      <w:r w:rsidRPr="000A6F6D">
        <w:rPr>
          <w:b/>
          <w:bCs/>
          <w:sz w:val="23"/>
          <w:szCs w:val="23"/>
        </w:rPr>
        <w:t>shelters and counselling</w:t>
      </w:r>
      <w:r w:rsidRPr="000A6F6D">
        <w:rPr>
          <w:sz w:val="23"/>
          <w:szCs w:val="23"/>
        </w:rPr>
        <w:t xml:space="preserve">, and often </w:t>
      </w:r>
      <w:r w:rsidRPr="000A6F6D">
        <w:rPr>
          <w:b/>
          <w:bCs/>
          <w:sz w:val="23"/>
          <w:szCs w:val="23"/>
        </w:rPr>
        <w:t>must reconcile with their abusers</w:t>
      </w:r>
      <w:r w:rsidRPr="000A6F6D">
        <w:rPr>
          <w:sz w:val="23"/>
          <w:szCs w:val="23"/>
        </w:rPr>
        <w:t xml:space="preserve"> to maintain social status or familial ties.</w:t>
      </w:r>
    </w:p>
    <w:p w14:paraId="4970C781" w14:textId="465B545F" w:rsidR="000A6F6D" w:rsidRPr="000A6F6D" w:rsidRDefault="000A6F6D" w:rsidP="000A6F6D">
      <w:pPr>
        <w:rPr>
          <w:sz w:val="23"/>
          <w:szCs w:val="23"/>
        </w:rPr>
      </w:pPr>
    </w:p>
    <w:p w14:paraId="06A26BC5" w14:textId="77777777" w:rsidR="000A6F6D" w:rsidRPr="000A6F6D" w:rsidRDefault="000A6F6D" w:rsidP="000A6F6D">
      <w:pPr>
        <w:rPr>
          <w:b/>
          <w:bCs/>
          <w:sz w:val="23"/>
          <w:szCs w:val="23"/>
        </w:rPr>
      </w:pPr>
      <w:r w:rsidRPr="000A6F6D">
        <w:rPr>
          <w:b/>
          <w:bCs/>
          <w:sz w:val="23"/>
          <w:szCs w:val="23"/>
        </w:rPr>
        <w:t>7. Discrimination in Legal Testimony and Evidence</w:t>
      </w:r>
    </w:p>
    <w:p w14:paraId="200D181F" w14:textId="77777777" w:rsidR="000A6F6D" w:rsidRPr="000A6F6D" w:rsidRDefault="000A6F6D" w:rsidP="000A6F6D">
      <w:pPr>
        <w:numPr>
          <w:ilvl w:val="0"/>
          <w:numId w:val="21"/>
        </w:numPr>
        <w:rPr>
          <w:sz w:val="23"/>
          <w:szCs w:val="23"/>
        </w:rPr>
      </w:pPr>
      <w:r w:rsidRPr="000A6F6D">
        <w:rPr>
          <w:sz w:val="23"/>
          <w:szCs w:val="23"/>
        </w:rPr>
        <w:t xml:space="preserve">In family and criminal cases, a woman’s testimony can </w:t>
      </w:r>
      <w:r w:rsidRPr="000A6F6D">
        <w:rPr>
          <w:b/>
          <w:bCs/>
          <w:sz w:val="23"/>
          <w:szCs w:val="23"/>
        </w:rPr>
        <w:t>carry less weight than a man’s</w:t>
      </w:r>
      <w:r w:rsidRPr="000A6F6D">
        <w:rPr>
          <w:sz w:val="23"/>
          <w:szCs w:val="23"/>
        </w:rPr>
        <w:t>.</w:t>
      </w:r>
    </w:p>
    <w:p w14:paraId="31630F8A" w14:textId="77777777" w:rsidR="000A6F6D" w:rsidRPr="000A6F6D" w:rsidRDefault="000A6F6D" w:rsidP="000A6F6D">
      <w:pPr>
        <w:numPr>
          <w:ilvl w:val="0"/>
          <w:numId w:val="21"/>
        </w:numPr>
        <w:rPr>
          <w:sz w:val="23"/>
          <w:szCs w:val="23"/>
        </w:rPr>
      </w:pPr>
      <w:r w:rsidRPr="000A6F6D">
        <w:rPr>
          <w:sz w:val="23"/>
          <w:szCs w:val="23"/>
        </w:rPr>
        <w:t xml:space="preserve">In cases involving </w:t>
      </w:r>
      <w:r w:rsidRPr="000A6F6D">
        <w:rPr>
          <w:b/>
          <w:bCs/>
          <w:sz w:val="23"/>
          <w:szCs w:val="23"/>
        </w:rPr>
        <w:t>personal status laws</w:t>
      </w:r>
      <w:r w:rsidRPr="000A6F6D">
        <w:rPr>
          <w:sz w:val="23"/>
          <w:szCs w:val="23"/>
        </w:rPr>
        <w:t xml:space="preserve">, women’s testimony may be </w:t>
      </w:r>
      <w:r w:rsidRPr="000A6F6D">
        <w:rPr>
          <w:b/>
          <w:bCs/>
          <w:sz w:val="23"/>
          <w:szCs w:val="23"/>
        </w:rPr>
        <w:t>devalued or require corroboration</w:t>
      </w:r>
      <w:r w:rsidRPr="000A6F6D">
        <w:rPr>
          <w:sz w:val="23"/>
          <w:szCs w:val="23"/>
        </w:rPr>
        <w:t xml:space="preserve">, reducing their </w:t>
      </w:r>
      <w:r w:rsidRPr="000A6F6D">
        <w:rPr>
          <w:b/>
          <w:bCs/>
          <w:sz w:val="23"/>
          <w:szCs w:val="23"/>
        </w:rPr>
        <w:t>legal agency and credibility</w:t>
      </w:r>
      <w:r w:rsidRPr="000A6F6D">
        <w:rPr>
          <w:sz w:val="23"/>
          <w:szCs w:val="23"/>
        </w:rPr>
        <w:t>.</w:t>
      </w:r>
    </w:p>
    <w:p w14:paraId="4057F667" w14:textId="38C08CA4" w:rsidR="000A6F6D" w:rsidRPr="000A6F6D" w:rsidRDefault="000A6F6D" w:rsidP="000A6F6D">
      <w:pPr>
        <w:rPr>
          <w:sz w:val="23"/>
          <w:szCs w:val="23"/>
        </w:rPr>
      </w:pPr>
    </w:p>
    <w:p w14:paraId="09949C05" w14:textId="77777777" w:rsidR="000A6F6D" w:rsidRPr="000A6F6D" w:rsidRDefault="000A6F6D" w:rsidP="000A6F6D">
      <w:pPr>
        <w:rPr>
          <w:b/>
          <w:bCs/>
          <w:sz w:val="23"/>
          <w:szCs w:val="23"/>
        </w:rPr>
      </w:pPr>
      <w:r w:rsidRPr="000A6F6D">
        <w:rPr>
          <w:b/>
          <w:bCs/>
          <w:sz w:val="23"/>
          <w:szCs w:val="23"/>
        </w:rPr>
        <w:t>8. Gender Discrimination in Political Participation and Representation</w:t>
      </w:r>
    </w:p>
    <w:p w14:paraId="2532340D" w14:textId="77777777" w:rsidR="000A6F6D" w:rsidRPr="000A6F6D" w:rsidRDefault="000A6F6D" w:rsidP="000A6F6D">
      <w:pPr>
        <w:numPr>
          <w:ilvl w:val="0"/>
          <w:numId w:val="22"/>
        </w:numPr>
        <w:rPr>
          <w:sz w:val="23"/>
          <w:szCs w:val="23"/>
        </w:rPr>
      </w:pPr>
      <w:r w:rsidRPr="000A6F6D">
        <w:rPr>
          <w:sz w:val="23"/>
          <w:szCs w:val="23"/>
        </w:rPr>
        <w:t xml:space="preserve">While Qatari women </w:t>
      </w:r>
      <w:r w:rsidRPr="000A6F6D">
        <w:rPr>
          <w:b/>
          <w:bCs/>
          <w:sz w:val="23"/>
          <w:szCs w:val="23"/>
        </w:rPr>
        <w:t>have the right to vote and run for office</w:t>
      </w:r>
      <w:r w:rsidRPr="000A6F6D">
        <w:rPr>
          <w:sz w:val="23"/>
          <w:szCs w:val="23"/>
        </w:rPr>
        <w:t xml:space="preserve">, they are </w:t>
      </w:r>
      <w:r w:rsidRPr="000A6F6D">
        <w:rPr>
          <w:b/>
          <w:bCs/>
          <w:sz w:val="23"/>
          <w:szCs w:val="23"/>
        </w:rPr>
        <w:t>vastly underrepresented</w:t>
      </w:r>
      <w:r w:rsidRPr="000A6F6D">
        <w:rPr>
          <w:sz w:val="23"/>
          <w:szCs w:val="23"/>
        </w:rPr>
        <w:t xml:space="preserve"> in decision-making bodies, including the </w:t>
      </w:r>
      <w:r w:rsidRPr="000A6F6D">
        <w:rPr>
          <w:b/>
          <w:bCs/>
          <w:sz w:val="23"/>
          <w:szCs w:val="23"/>
        </w:rPr>
        <w:t>Shura Council</w:t>
      </w:r>
      <w:r w:rsidRPr="000A6F6D">
        <w:rPr>
          <w:sz w:val="23"/>
          <w:szCs w:val="23"/>
        </w:rPr>
        <w:t xml:space="preserve"> and </w:t>
      </w:r>
      <w:r w:rsidRPr="000A6F6D">
        <w:rPr>
          <w:b/>
          <w:bCs/>
          <w:sz w:val="23"/>
          <w:szCs w:val="23"/>
        </w:rPr>
        <w:t>ministerial positions</w:t>
      </w:r>
      <w:r w:rsidRPr="000A6F6D">
        <w:rPr>
          <w:sz w:val="23"/>
          <w:szCs w:val="23"/>
        </w:rPr>
        <w:t>.</w:t>
      </w:r>
    </w:p>
    <w:p w14:paraId="12038E19" w14:textId="77777777" w:rsidR="000A6F6D" w:rsidRPr="000A6F6D" w:rsidRDefault="000A6F6D" w:rsidP="000A6F6D">
      <w:pPr>
        <w:numPr>
          <w:ilvl w:val="0"/>
          <w:numId w:val="22"/>
        </w:numPr>
        <w:rPr>
          <w:sz w:val="23"/>
          <w:szCs w:val="23"/>
        </w:rPr>
      </w:pPr>
      <w:r w:rsidRPr="000A6F6D">
        <w:rPr>
          <w:sz w:val="23"/>
          <w:szCs w:val="23"/>
        </w:rPr>
        <w:t xml:space="preserve">Women’s participation in </w:t>
      </w:r>
      <w:r w:rsidRPr="000A6F6D">
        <w:rPr>
          <w:b/>
          <w:bCs/>
          <w:sz w:val="23"/>
          <w:szCs w:val="23"/>
        </w:rPr>
        <w:t>politics and public policy development</w:t>
      </w:r>
      <w:r w:rsidRPr="000A6F6D">
        <w:rPr>
          <w:sz w:val="23"/>
          <w:szCs w:val="23"/>
        </w:rPr>
        <w:t xml:space="preserve"> remains </w:t>
      </w:r>
      <w:r w:rsidRPr="000A6F6D">
        <w:rPr>
          <w:b/>
          <w:bCs/>
          <w:sz w:val="23"/>
          <w:szCs w:val="23"/>
        </w:rPr>
        <w:t>minimal</w:t>
      </w:r>
      <w:r w:rsidRPr="000A6F6D">
        <w:rPr>
          <w:sz w:val="23"/>
          <w:szCs w:val="23"/>
        </w:rPr>
        <w:t xml:space="preserve">, with </w:t>
      </w:r>
      <w:r w:rsidRPr="000A6F6D">
        <w:rPr>
          <w:b/>
          <w:bCs/>
          <w:sz w:val="23"/>
          <w:szCs w:val="23"/>
        </w:rPr>
        <w:t>few women appointed to leadership roles</w:t>
      </w:r>
      <w:r w:rsidRPr="000A6F6D">
        <w:rPr>
          <w:sz w:val="23"/>
          <w:szCs w:val="23"/>
        </w:rPr>
        <w:t xml:space="preserve"> within the government.</w:t>
      </w:r>
    </w:p>
    <w:p w14:paraId="2D6F117A" w14:textId="77777777" w:rsidR="000A6F6D" w:rsidRPr="000A6F6D" w:rsidRDefault="000A6F6D" w:rsidP="000A6F6D">
      <w:pPr>
        <w:numPr>
          <w:ilvl w:val="0"/>
          <w:numId w:val="22"/>
        </w:numPr>
        <w:rPr>
          <w:sz w:val="23"/>
          <w:szCs w:val="23"/>
        </w:rPr>
      </w:pPr>
      <w:r w:rsidRPr="000A6F6D">
        <w:rPr>
          <w:sz w:val="23"/>
          <w:szCs w:val="23"/>
        </w:rPr>
        <w:t xml:space="preserve">Political spaces remain </w:t>
      </w:r>
      <w:r w:rsidRPr="000A6F6D">
        <w:rPr>
          <w:b/>
          <w:bCs/>
          <w:sz w:val="23"/>
          <w:szCs w:val="23"/>
        </w:rPr>
        <w:t>dominated by male voices</w:t>
      </w:r>
      <w:r w:rsidRPr="000A6F6D">
        <w:rPr>
          <w:sz w:val="23"/>
          <w:szCs w:val="23"/>
        </w:rPr>
        <w:t xml:space="preserve">, and women are </w:t>
      </w:r>
      <w:r w:rsidRPr="000A6F6D">
        <w:rPr>
          <w:b/>
          <w:bCs/>
          <w:sz w:val="23"/>
          <w:szCs w:val="23"/>
        </w:rPr>
        <w:t>often excluded</w:t>
      </w:r>
      <w:r w:rsidRPr="000A6F6D">
        <w:rPr>
          <w:sz w:val="23"/>
          <w:szCs w:val="23"/>
        </w:rPr>
        <w:t xml:space="preserve"> from critical </w:t>
      </w:r>
      <w:r w:rsidRPr="000A6F6D">
        <w:rPr>
          <w:b/>
          <w:bCs/>
          <w:sz w:val="23"/>
          <w:szCs w:val="23"/>
        </w:rPr>
        <w:t>policy and legislative decision-making</w:t>
      </w:r>
      <w:r w:rsidRPr="000A6F6D">
        <w:rPr>
          <w:sz w:val="23"/>
          <w:szCs w:val="23"/>
        </w:rPr>
        <w:t xml:space="preserve"> processes.</w:t>
      </w:r>
    </w:p>
    <w:p w14:paraId="18FE383C" w14:textId="4DE03809" w:rsidR="000A6F6D" w:rsidRPr="000A6F6D" w:rsidRDefault="000A6F6D" w:rsidP="000A6F6D">
      <w:pPr>
        <w:rPr>
          <w:sz w:val="23"/>
          <w:szCs w:val="23"/>
        </w:rPr>
      </w:pPr>
    </w:p>
    <w:p w14:paraId="6BC01123" w14:textId="77777777" w:rsidR="000A6F6D" w:rsidRPr="000A6F6D" w:rsidRDefault="000A6F6D" w:rsidP="000A6F6D">
      <w:pPr>
        <w:rPr>
          <w:b/>
          <w:bCs/>
          <w:sz w:val="23"/>
          <w:szCs w:val="23"/>
        </w:rPr>
      </w:pPr>
      <w:r w:rsidRPr="000A6F6D">
        <w:rPr>
          <w:b/>
          <w:bCs/>
          <w:sz w:val="23"/>
          <w:szCs w:val="23"/>
        </w:rPr>
        <w:t>9. Limitations on Freedom of Expression and Assembly</w:t>
      </w:r>
    </w:p>
    <w:p w14:paraId="425E6686" w14:textId="77777777" w:rsidR="000A6F6D" w:rsidRPr="000A6F6D" w:rsidRDefault="000A6F6D" w:rsidP="000A6F6D">
      <w:pPr>
        <w:numPr>
          <w:ilvl w:val="0"/>
          <w:numId w:val="23"/>
        </w:numPr>
        <w:rPr>
          <w:sz w:val="23"/>
          <w:szCs w:val="23"/>
        </w:rPr>
      </w:pPr>
      <w:r w:rsidRPr="000A6F6D">
        <w:rPr>
          <w:sz w:val="23"/>
          <w:szCs w:val="23"/>
        </w:rPr>
        <w:t xml:space="preserve">Women, particularly those advocating for </w:t>
      </w:r>
      <w:r w:rsidRPr="000A6F6D">
        <w:rPr>
          <w:b/>
          <w:bCs/>
          <w:sz w:val="23"/>
          <w:szCs w:val="23"/>
        </w:rPr>
        <w:t>gender equality or human rights reforms</w:t>
      </w:r>
      <w:r w:rsidRPr="000A6F6D">
        <w:rPr>
          <w:sz w:val="23"/>
          <w:szCs w:val="23"/>
        </w:rPr>
        <w:t xml:space="preserve">, face </w:t>
      </w:r>
      <w:r w:rsidRPr="000A6F6D">
        <w:rPr>
          <w:b/>
          <w:bCs/>
          <w:sz w:val="23"/>
          <w:szCs w:val="23"/>
        </w:rPr>
        <w:t>harassment</w:t>
      </w:r>
      <w:r w:rsidRPr="000A6F6D">
        <w:rPr>
          <w:sz w:val="23"/>
          <w:szCs w:val="23"/>
        </w:rPr>
        <w:t xml:space="preserve">, </w:t>
      </w:r>
      <w:r w:rsidRPr="000A6F6D">
        <w:rPr>
          <w:b/>
          <w:bCs/>
          <w:sz w:val="23"/>
          <w:szCs w:val="23"/>
        </w:rPr>
        <w:t>intimidation</w:t>
      </w:r>
      <w:r w:rsidRPr="000A6F6D">
        <w:rPr>
          <w:sz w:val="23"/>
          <w:szCs w:val="23"/>
        </w:rPr>
        <w:t xml:space="preserve">, and </w:t>
      </w:r>
      <w:r w:rsidRPr="000A6F6D">
        <w:rPr>
          <w:b/>
          <w:bCs/>
          <w:sz w:val="23"/>
          <w:szCs w:val="23"/>
        </w:rPr>
        <w:t>threats</w:t>
      </w:r>
      <w:r w:rsidRPr="000A6F6D">
        <w:rPr>
          <w:sz w:val="23"/>
          <w:szCs w:val="23"/>
        </w:rPr>
        <w:t xml:space="preserve"> from authorities.</w:t>
      </w:r>
    </w:p>
    <w:p w14:paraId="3A8FF16E" w14:textId="77777777" w:rsidR="000A6F6D" w:rsidRPr="000A6F6D" w:rsidRDefault="000A6F6D" w:rsidP="000A6F6D">
      <w:pPr>
        <w:numPr>
          <w:ilvl w:val="0"/>
          <w:numId w:val="23"/>
        </w:numPr>
        <w:rPr>
          <w:sz w:val="23"/>
          <w:szCs w:val="23"/>
        </w:rPr>
      </w:pPr>
      <w:r w:rsidRPr="000A6F6D">
        <w:rPr>
          <w:sz w:val="23"/>
          <w:szCs w:val="23"/>
        </w:rPr>
        <w:t xml:space="preserve">Organizing </w:t>
      </w:r>
      <w:r w:rsidRPr="000A6F6D">
        <w:rPr>
          <w:b/>
          <w:bCs/>
          <w:sz w:val="23"/>
          <w:szCs w:val="23"/>
        </w:rPr>
        <w:t>women’s rights movements</w:t>
      </w:r>
      <w:r w:rsidRPr="000A6F6D">
        <w:rPr>
          <w:sz w:val="23"/>
          <w:szCs w:val="23"/>
        </w:rPr>
        <w:t xml:space="preserve"> or </w:t>
      </w:r>
      <w:r w:rsidRPr="000A6F6D">
        <w:rPr>
          <w:b/>
          <w:bCs/>
          <w:sz w:val="23"/>
          <w:szCs w:val="23"/>
        </w:rPr>
        <w:t>protests</w:t>
      </w:r>
      <w:r w:rsidRPr="000A6F6D">
        <w:rPr>
          <w:sz w:val="23"/>
          <w:szCs w:val="23"/>
        </w:rPr>
        <w:t xml:space="preserve"> is </w:t>
      </w:r>
      <w:r w:rsidRPr="000A6F6D">
        <w:rPr>
          <w:b/>
          <w:bCs/>
          <w:sz w:val="23"/>
          <w:szCs w:val="23"/>
        </w:rPr>
        <w:t>highly restricted</w:t>
      </w:r>
      <w:r w:rsidRPr="000A6F6D">
        <w:rPr>
          <w:sz w:val="23"/>
          <w:szCs w:val="23"/>
        </w:rPr>
        <w:t xml:space="preserve">, and </w:t>
      </w:r>
      <w:r w:rsidRPr="000A6F6D">
        <w:rPr>
          <w:b/>
          <w:bCs/>
          <w:sz w:val="23"/>
          <w:szCs w:val="23"/>
        </w:rPr>
        <w:t>independent women’s rights organizations</w:t>
      </w:r>
      <w:r w:rsidRPr="000A6F6D">
        <w:rPr>
          <w:sz w:val="23"/>
          <w:szCs w:val="23"/>
        </w:rPr>
        <w:t xml:space="preserve"> are </w:t>
      </w:r>
      <w:r w:rsidRPr="000A6F6D">
        <w:rPr>
          <w:b/>
          <w:bCs/>
          <w:sz w:val="23"/>
          <w:szCs w:val="23"/>
        </w:rPr>
        <w:t>prohibited from registering</w:t>
      </w:r>
      <w:r w:rsidRPr="000A6F6D">
        <w:rPr>
          <w:sz w:val="23"/>
          <w:szCs w:val="23"/>
        </w:rPr>
        <w:t xml:space="preserve"> or operating legally in Qatar.</w:t>
      </w:r>
    </w:p>
    <w:p w14:paraId="3F2DDF21" w14:textId="77777777" w:rsidR="000A6F6D" w:rsidRPr="000A6F6D" w:rsidRDefault="000A6F6D" w:rsidP="000A6F6D">
      <w:pPr>
        <w:numPr>
          <w:ilvl w:val="0"/>
          <w:numId w:val="23"/>
        </w:numPr>
        <w:rPr>
          <w:sz w:val="23"/>
          <w:szCs w:val="23"/>
        </w:rPr>
      </w:pPr>
      <w:r w:rsidRPr="000A6F6D">
        <w:rPr>
          <w:b/>
          <w:bCs/>
          <w:sz w:val="23"/>
          <w:szCs w:val="23"/>
        </w:rPr>
        <w:t>Criticism of the government’s gender policies</w:t>
      </w:r>
      <w:r w:rsidRPr="000A6F6D">
        <w:rPr>
          <w:sz w:val="23"/>
          <w:szCs w:val="23"/>
        </w:rPr>
        <w:t xml:space="preserve"> can lead to </w:t>
      </w:r>
      <w:r w:rsidRPr="000A6F6D">
        <w:rPr>
          <w:b/>
          <w:bCs/>
          <w:sz w:val="23"/>
          <w:szCs w:val="23"/>
        </w:rPr>
        <w:t>legal repercussions</w:t>
      </w:r>
      <w:r w:rsidRPr="000A6F6D">
        <w:rPr>
          <w:sz w:val="23"/>
          <w:szCs w:val="23"/>
        </w:rPr>
        <w:t xml:space="preserve">, including </w:t>
      </w:r>
      <w:r w:rsidRPr="000A6F6D">
        <w:rPr>
          <w:b/>
          <w:bCs/>
          <w:sz w:val="23"/>
          <w:szCs w:val="23"/>
        </w:rPr>
        <w:t>defamation charges</w:t>
      </w:r>
      <w:r w:rsidRPr="000A6F6D">
        <w:rPr>
          <w:sz w:val="23"/>
          <w:szCs w:val="23"/>
        </w:rPr>
        <w:t xml:space="preserve">, </w:t>
      </w:r>
      <w:r w:rsidRPr="000A6F6D">
        <w:rPr>
          <w:b/>
          <w:bCs/>
          <w:sz w:val="23"/>
          <w:szCs w:val="23"/>
        </w:rPr>
        <w:t>arrest</w:t>
      </w:r>
      <w:r w:rsidRPr="000A6F6D">
        <w:rPr>
          <w:sz w:val="23"/>
          <w:szCs w:val="23"/>
        </w:rPr>
        <w:t xml:space="preserve">, and </w:t>
      </w:r>
      <w:r w:rsidRPr="000A6F6D">
        <w:rPr>
          <w:b/>
          <w:bCs/>
          <w:sz w:val="23"/>
          <w:szCs w:val="23"/>
        </w:rPr>
        <w:t>travel bans</w:t>
      </w:r>
      <w:r w:rsidRPr="000A6F6D">
        <w:rPr>
          <w:sz w:val="23"/>
          <w:szCs w:val="23"/>
        </w:rPr>
        <w:t>.</w:t>
      </w:r>
    </w:p>
    <w:p w14:paraId="5DD5CA7B" w14:textId="2DD27D8C" w:rsidR="000A6F6D" w:rsidRPr="000A6F6D" w:rsidRDefault="000A6F6D" w:rsidP="000A6F6D">
      <w:pPr>
        <w:rPr>
          <w:sz w:val="23"/>
          <w:szCs w:val="23"/>
        </w:rPr>
      </w:pPr>
    </w:p>
    <w:p w14:paraId="6DC5B430" w14:textId="77777777" w:rsidR="000A6F6D" w:rsidRPr="000A6F6D" w:rsidRDefault="000A6F6D" w:rsidP="000A6F6D">
      <w:pPr>
        <w:rPr>
          <w:b/>
          <w:bCs/>
          <w:sz w:val="23"/>
          <w:szCs w:val="23"/>
        </w:rPr>
      </w:pPr>
      <w:r w:rsidRPr="000A6F6D">
        <w:rPr>
          <w:b/>
          <w:bCs/>
          <w:sz w:val="23"/>
          <w:szCs w:val="23"/>
        </w:rPr>
        <w:t>10. Discriminatory Nationalization and Citizenship Policies</w:t>
      </w:r>
    </w:p>
    <w:p w14:paraId="549E77AB" w14:textId="77777777" w:rsidR="000A6F6D" w:rsidRPr="000A6F6D" w:rsidRDefault="000A6F6D" w:rsidP="000A6F6D">
      <w:pPr>
        <w:numPr>
          <w:ilvl w:val="0"/>
          <w:numId w:val="24"/>
        </w:numPr>
        <w:rPr>
          <w:sz w:val="23"/>
          <w:szCs w:val="23"/>
        </w:rPr>
      </w:pPr>
      <w:r w:rsidRPr="000A6F6D">
        <w:rPr>
          <w:sz w:val="23"/>
          <w:szCs w:val="23"/>
        </w:rPr>
        <w:t xml:space="preserve">While </w:t>
      </w:r>
      <w:r w:rsidRPr="000A6F6D">
        <w:rPr>
          <w:b/>
          <w:bCs/>
          <w:sz w:val="23"/>
          <w:szCs w:val="23"/>
        </w:rPr>
        <w:t>male athletes and professionals</w:t>
      </w:r>
      <w:r w:rsidRPr="000A6F6D">
        <w:rPr>
          <w:sz w:val="23"/>
          <w:szCs w:val="23"/>
        </w:rPr>
        <w:t xml:space="preserve"> are frequently </w:t>
      </w:r>
      <w:r w:rsidRPr="000A6F6D">
        <w:rPr>
          <w:b/>
          <w:bCs/>
          <w:sz w:val="23"/>
          <w:szCs w:val="23"/>
        </w:rPr>
        <w:t>nationalized</w:t>
      </w:r>
      <w:r w:rsidRPr="000A6F6D">
        <w:rPr>
          <w:sz w:val="23"/>
          <w:szCs w:val="23"/>
        </w:rPr>
        <w:t xml:space="preserve"> to serve Qatar’s </w:t>
      </w:r>
      <w:r w:rsidRPr="000A6F6D">
        <w:rPr>
          <w:b/>
          <w:bCs/>
          <w:sz w:val="23"/>
          <w:szCs w:val="23"/>
        </w:rPr>
        <w:t>economic and sporting objectives</w:t>
      </w:r>
      <w:r w:rsidRPr="000A6F6D">
        <w:rPr>
          <w:sz w:val="23"/>
          <w:szCs w:val="23"/>
        </w:rPr>
        <w:t xml:space="preserve">, </w:t>
      </w:r>
      <w:r w:rsidRPr="000A6F6D">
        <w:rPr>
          <w:b/>
          <w:bCs/>
          <w:sz w:val="23"/>
          <w:szCs w:val="23"/>
        </w:rPr>
        <w:t>children of Qatari women married to non-Qataris are denied citizenship</w:t>
      </w:r>
      <w:r w:rsidRPr="000A6F6D">
        <w:rPr>
          <w:sz w:val="23"/>
          <w:szCs w:val="23"/>
        </w:rPr>
        <w:t xml:space="preserve">, reflecting </w:t>
      </w:r>
      <w:r w:rsidRPr="000A6F6D">
        <w:rPr>
          <w:b/>
          <w:bCs/>
          <w:sz w:val="23"/>
          <w:szCs w:val="23"/>
        </w:rPr>
        <w:t>gender bias</w:t>
      </w:r>
      <w:r w:rsidRPr="000A6F6D">
        <w:rPr>
          <w:sz w:val="23"/>
          <w:szCs w:val="23"/>
        </w:rPr>
        <w:t xml:space="preserve"> in state policy.</w:t>
      </w:r>
    </w:p>
    <w:p w14:paraId="5E61BA0E" w14:textId="77777777" w:rsidR="000A6F6D" w:rsidRPr="000A6F6D" w:rsidRDefault="000A6F6D" w:rsidP="000A6F6D">
      <w:pPr>
        <w:numPr>
          <w:ilvl w:val="0"/>
          <w:numId w:val="24"/>
        </w:numPr>
        <w:rPr>
          <w:sz w:val="23"/>
          <w:szCs w:val="23"/>
        </w:rPr>
      </w:pPr>
      <w:r w:rsidRPr="000A6F6D">
        <w:rPr>
          <w:b/>
          <w:bCs/>
          <w:sz w:val="23"/>
          <w:szCs w:val="23"/>
        </w:rPr>
        <w:t>Citizenship is granted selectively</w:t>
      </w:r>
      <w:r w:rsidRPr="000A6F6D">
        <w:rPr>
          <w:sz w:val="23"/>
          <w:szCs w:val="23"/>
        </w:rPr>
        <w:t xml:space="preserve"> to serve </w:t>
      </w:r>
      <w:r w:rsidRPr="000A6F6D">
        <w:rPr>
          <w:b/>
          <w:bCs/>
          <w:sz w:val="23"/>
          <w:szCs w:val="23"/>
        </w:rPr>
        <w:t>political and economic interests</w:t>
      </w:r>
      <w:r w:rsidRPr="000A6F6D">
        <w:rPr>
          <w:sz w:val="23"/>
          <w:szCs w:val="23"/>
        </w:rPr>
        <w:t xml:space="preserve">, often ignoring the </w:t>
      </w:r>
      <w:r w:rsidRPr="000A6F6D">
        <w:rPr>
          <w:b/>
          <w:bCs/>
          <w:sz w:val="23"/>
          <w:szCs w:val="23"/>
        </w:rPr>
        <w:t>rights of Qatari women and their families</w:t>
      </w:r>
      <w:r w:rsidRPr="000A6F6D">
        <w:rPr>
          <w:sz w:val="23"/>
          <w:szCs w:val="23"/>
        </w:rPr>
        <w:t>.</w:t>
      </w:r>
    </w:p>
    <w:p w14:paraId="6029FFDC" w14:textId="77777777" w:rsidR="000A6F6D" w:rsidRPr="000A6F6D" w:rsidRDefault="000A6F6D" w:rsidP="000A6F6D">
      <w:pPr>
        <w:rPr>
          <w:sz w:val="23"/>
          <w:szCs w:val="23"/>
        </w:rPr>
      </w:pPr>
    </w:p>
    <w:p w14:paraId="2F636097" w14:textId="77777777" w:rsidR="000A6F6D" w:rsidRPr="000A6F6D" w:rsidRDefault="000A6F6D" w:rsidP="000A6F6D">
      <w:pPr>
        <w:rPr>
          <w:b/>
          <w:bCs/>
          <w:sz w:val="23"/>
          <w:szCs w:val="23"/>
        </w:rPr>
      </w:pPr>
      <w:r w:rsidRPr="000A6F6D">
        <w:rPr>
          <w:b/>
          <w:bCs/>
          <w:sz w:val="23"/>
          <w:szCs w:val="23"/>
        </w:rPr>
        <w:t>11. Lack of Access to Comprehensive Reproductive Health Services</w:t>
      </w:r>
    </w:p>
    <w:p w14:paraId="127D4232" w14:textId="2FB7509C" w:rsidR="000A6F6D" w:rsidRPr="000A6F6D" w:rsidRDefault="000A6F6D" w:rsidP="000A6F6D">
      <w:pPr>
        <w:numPr>
          <w:ilvl w:val="0"/>
          <w:numId w:val="25"/>
        </w:numPr>
        <w:rPr>
          <w:sz w:val="23"/>
          <w:szCs w:val="23"/>
        </w:rPr>
      </w:pPr>
      <w:r w:rsidRPr="000A6F6D">
        <w:rPr>
          <w:b/>
          <w:bCs/>
          <w:sz w:val="23"/>
          <w:szCs w:val="23"/>
        </w:rPr>
        <w:t>Reproductive health services</w:t>
      </w:r>
      <w:r>
        <w:rPr>
          <w:sz w:val="23"/>
          <w:szCs w:val="23"/>
        </w:rPr>
        <w:t xml:space="preserve"> </w:t>
      </w:r>
      <w:r w:rsidRPr="000A6F6D">
        <w:rPr>
          <w:sz w:val="23"/>
          <w:szCs w:val="23"/>
        </w:rPr>
        <w:t xml:space="preserve">are </w:t>
      </w:r>
      <w:r w:rsidRPr="000A6F6D">
        <w:rPr>
          <w:b/>
          <w:bCs/>
          <w:sz w:val="23"/>
          <w:szCs w:val="23"/>
        </w:rPr>
        <w:t>restricted</w:t>
      </w:r>
      <w:r w:rsidRPr="000A6F6D">
        <w:rPr>
          <w:sz w:val="23"/>
          <w:szCs w:val="23"/>
        </w:rPr>
        <w:t xml:space="preserve"> and require </w:t>
      </w:r>
      <w:r w:rsidRPr="000A6F6D">
        <w:rPr>
          <w:b/>
          <w:bCs/>
          <w:sz w:val="23"/>
          <w:szCs w:val="23"/>
        </w:rPr>
        <w:t>guardian approval</w:t>
      </w:r>
      <w:r w:rsidRPr="000A6F6D">
        <w:rPr>
          <w:sz w:val="23"/>
          <w:szCs w:val="23"/>
        </w:rPr>
        <w:t xml:space="preserve"> in some cases.</w:t>
      </w:r>
    </w:p>
    <w:p w14:paraId="03B69EC7" w14:textId="46498206" w:rsidR="000A6F6D" w:rsidRPr="000A6F6D" w:rsidRDefault="000A6F6D" w:rsidP="000A6F6D">
      <w:pPr>
        <w:rPr>
          <w:sz w:val="23"/>
          <w:szCs w:val="23"/>
        </w:rPr>
      </w:pPr>
    </w:p>
    <w:p w14:paraId="0FF5DE5C" w14:textId="77777777" w:rsidR="000A6F6D" w:rsidRPr="000A6F6D" w:rsidRDefault="000A6F6D" w:rsidP="000A6F6D">
      <w:pPr>
        <w:rPr>
          <w:b/>
          <w:bCs/>
          <w:sz w:val="23"/>
          <w:szCs w:val="23"/>
        </w:rPr>
      </w:pPr>
      <w:r w:rsidRPr="000A6F6D">
        <w:rPr>
          <w:b/>
          <w:bCs/>
          <w:sz w:val="23"/>
          <w:szCs w:val="23"/>
        </w:rPr>
        <w:t>12. Discrimination in Custody and Guardianship of Children</w:t>
      </w:r>
    </w:p>
    <w:p w14:paraId="66602D63" w14:textId="77777777" w:rsidR="000A6F6D" w:rsidRPr="000A6F6D" w:rsidRDefault="000A6F6D" w:rsidP="000A6F6D">
      <w:pPr>
        <w:numPr>
          <w:ilvl w:val="0"/>
          <w:numId w:val="26"/>
        </w:numPr>
        <w:rPr>
          <w:sz w:val="23"/>
          <w:szCs w:val="23"/>
        </w:rPr>
      </w:pPr>
      <w:r w:rsidRPr="000A6F6D">
        <w:rPr>
          <w:b/>
          <w:bCs/>
          <w:sz w:val="23"/>
          <w:szCs w:val="23"/>
        </w:rPr>
        <w:t>Fathers retain legal guardianship</w:t>
      </w:r>
      <w:r w:rsidRPr="000A6F6D">
        <w:rPr>
          <w:sz w:val="23"/>
          <w:szCs w:val="23"/>
        </w:rPr>
        <w:t xml:space="preserve"> of children, even after divorce, limiting </w:t>
      </w:r>
      <w:r w:rsidRPr="000A6F6D">
        <w:rPr>
          <w:b/>
          <w:bCs/>
          <w:sz w:val="23"/>
          <w:szCs w:val="23"/>
        </w:rPr>
        <w:t>mothers' ability to make decisions</w:t>
      </w:r>
      <w:r w:rsidRPr="000A6F6D">
        <w:rPr>
          <w:sz w:val="23"/>
          <w:szCs w:val="23"/>
        </w:rPr>
        <w:t xml:space="preserve"> about their children’s education, healthcare, and travel.</w:t>
      </w:r>
    </w:p>
    <w:p w14:paraId="12BA1120" w14:textId="77777777" w:rsidR="000A6F6D" w:rsidRPr="000A6F6D" w:rsidRDefault="000A6F6D" w:rsidP="000A6F6D">
      <w:pPr>
        <w:numPr>
          <w:ilvl w:val="0"/>
          <w:numId w:val="26"/>
        </w:numPr>
        <w:rPr>
          <w:sz w:val="23"/>
          <w:szCs w:val="23"/>
        </w:rPr>
      </w:pPr>
      <w:r w:rsidRPr="000A6F6D">
        <w:rPr>
          <w:sz w:val="23"/>
          <w:szCs w:val="23"/>
        </w:rPr>
        <w:t xml:space="preserve">Women can be </w:t>
      </w:r>
      <w:r w:rsidRPr="000A6F6D">
        <w:rPr>
          <w:b/>
          <w:bCs/>
          <w:sz w:val="23"/>
          <w:szCs w:val="23"/>
        </w:rPr>
        <w:t>deprived of custody</w:t>
      </w:r>
      <w:r w:rsidRPr="000A6F6D">
        <w:rPr>
          <w:sz w:val="23"/>
          <w:szCs w:val="23"/>
        </w:rPr>
        <w:t xml:space="preserve"> if they remarry or if the child reaches a certain age (typically around 13 for boys and 15 for girls), with </w:t>
      </w:r>
      <w:r w:rsidRPr="000A6F6D">
        <w:rPr>
          <w:b/>
          <w:bCs/>
          <w:sz w:val="23"/>
          <w:szCs w:val="23"/>
        </w:rPr>
        <w:t>custody often reverting to the father</w:t>
      </w:r>
      <w:r w:rsidRPr="000A6F6D">
        <w:rPr>
          <w:sz w:val="23"/>
          <w:szCs w:val="23"/>
        </w:rPr>
        <w:t>.</w:t>
      </w:r>
    </w:p>
    <w:p w14:paraId="072FAA28" w14:textId="77777777" w:rsidR="000A6F6D" w:rsidRPr="000A6F6D" w:rsidRDefault="000A6F6D" w:rsidP="000A6F6D">
      <w:pPr>
        <w:numPr>
          <w:ilvl w:val="0"/>
          <w:numId w:val="26"/>
        </w:numPr>
        <w:rPr>
          <w:sz w:val="23"/>
          <w:szCs w:val="23"/>
        </w:rPr>
      </w:pPr>
      <w:r w:rsidRPr="000A6F6D">
        <w:rPr>
          <w:sz w:val="23"/>
          <w:szCs w:val="23"/>
        </w:rPr>
        <w:t xml:space="preserve">Legal provisions </w:t>
      </w:r>
      <w:r w:rsidRPr="000A6F6D">
        <w:rPr>
          <w:b/>
          <w:bCs/>
          <w:sz w:val="23"/>
          <w:szCs w:val="23"/>
        </w:rPr>
        <w:t>prioritize paternal control</w:t>
      </w:r>
      <w:r w:rsidRPr="000A6F6D">
        <w:rPr>
          <w:sz w:val="23"/>
          <w:szCs w:val="23"/>
        </w:rPr>
        <w:t xml:space="preserve"> over children’s lives, regardless of the mother’s primary caregiving role.</w:t>
      </w:r>
    </w:p>
    <w:p w14:paraId="4A9F767B" w14:textId="0D0DF7A0" w:rsidR="000A6F6D" w:rsidRPr="000A6F6D" w:rsidRDefault="000A6F6D" w:rsidP="000A6F6D">
      <w:pPr>
        <w:rPr>
          <w:sz w:val="23"/>
          <w:szCs w:val="23"/>
        </w:rPr>
      </w:pPr>
    </w:p>
    <w:p w14:paraId="62911E21" w14:textId="77777777" w:rsidR="000A6F6D" w:rsidRPr="000A6F6D" w:rsidRDefault="000A6F6D" w:rsidP="000A6F6D">
      <w:pPr>
        <w:rPr>
          <w:b/>
          <w:bCs/>
          <w:sz w:val="23"/>
          <w:szCs w:val="23"/>
        </w:rPr>
      </w:pPr>
      <w:r w:rsidRPr="000A6F6D">
        <w:rPr>
          <w:b/>
          <w:bCs/>
          <w:sz w:val="23"/>
          <w:szCs w:val="23"/>
        </w:rPr>
        <w:t>13. Gender-Based Restrictions on Freedom of Dress and Appearance</w:t>
      </w:r>
    </w:p>
    <w:p w14:paraId="743DC2D5" w14:textId="77777777" w:rsidR="000A6F6D" w:rsidRPr="000A6F6D" w:rsidRDefault="000A6F6D" w:rsidP="000A6F6D">
      <w:pPr>
        <w:numPr>
          <w:ilvl w:val="0"/>
          <w:numId w:val="27"/>
        </w:numPr>
        <w:rPr>
          <w:sz w:val="23"/>
          <w:szCs w:val="23"/>
        </w:rPr>
      </w:pPr>
      <w:r w:rsidRPr="000A6F6D">
        <w:rPr>
          <w:sz w:val="23"/>
          <w:szCs w:val="23"/>
        </w:rPr>
        <w:t xml:space="preserve">While there is no explicit dress code law, </w:t>
      </w:r>
      <w:r w:rsidRPr="000A6F6D">
        <w:rPr>
          <w:b/>
          <w:bCs/>
          <w:sz w:val="23"/>
          <w:szCs w:val="23"/>
        </w:rPr>
        <w:t>societal pressure and enforcement</w:t>
      </w:r>
      <w:r w:rsidRPr="000A6F6D">
        <w:rPr>
          <w:sz w:val="23"/>
          <w:szCs w:val="23"/>
        </w:rPr>
        <w:t xml:space="preserve"> of </w:t>
      </w:r>
      <w:r w:rsidRPr="000A6F6D">
        <w:rPr>
          <w:b/>
          <w:bCs/>
          <w:sz w:val="23"/>
          <w:szCs w:val="23"/>
        </w:rPr>
        <w:t>conservative dress standards</w:t>
      </w:r>
      <w:r w:rsidRPr="000A6F6D">
        <w:rPr>
          <w:sz w:val="23"/>
          <w:szCs w:val="23"/>
        </w:rPr>
        <w:t xml:space="preserve"> for women remain prevalent.</w:t>
      </w:r>
    </w:p>
    <w:p w14:paraId="00686656" w14:textId="77777777" w:rsidR="000A6F6D" w:rsidRPr="000A6F6D" w:rsidRDefault="000A6F6D" w:rsidP="000A6F6D">
      <w:pPr>
        <w:numPr>
          <w:ilvl w:val="0"/>
          <w:numId w:val="27"/>
        </w:numPr>
        <w:rPr>
          <w:sz w:val="23"/>
          <w:szCs w:val="23"/>
        </w:rPr>
      </w:pPr>
      <w:r w:rsidRPr="000A6F6D">
        <w:rPr>
          <w:sz w:val="23"/>
          <w:szCs w:val="23"/>
        </w:rPr>
        <w:t xml:space="preserve">Women may be </w:t>
      </w:r>
      <w:r w:rsidRPr="000A6F6D">
        <w:rPr>
          <w:b/>
          <w:bCs/>
          <w:sz w:val="23"/>
          <w:szCs w:val="23"/>
        </w:rPr>
        <w:t>harassed or penalized</w:t>
      </w:r>
      <w:r w:rsidRPr="000A6F6D">
        <w:rPr>
          <w:sz w:val="23"/>
          <w:szCs w:val="23"/>
        </w:rPr>
        <w:t xml:space="preserve"> in public spaces for </w:t>
      </w:r>
      <w:r w:rsidRPr="000A6F6D">
        <w:rPr>
          <w:b/>
          <w:bCs/>
          <w:sz w:val="23"/>
          <w:szCs w:val="23"/>
        </w:rPr>
        <w:t>failing to comply with culturally prescribed attire</w:t>
      </w:r>
      <w:r w:rsidRPr="000A6F6D">
        <w:rPr>
          <w:sz w:val="23"/>
          <w:szCs w:val="23"/>
        </w:rPr>
        <w:t xml:space="preserve">, especially in </w:t>
      </w:r>
      <w:r w:rsidRPr="000A6F6D">
        <w:rPr>
          <w:b/>
          <w:bCs/>
          <w:sz w:val="23"/>
          <w:szCs w:val="23"/>
        </w:rPr>
        <w:t>government and official settings</w:t>
      </w:r>
      <w:r w:rsidRPr="000A6F6D">
        <w:rPr>
          <w:sz w:val="23"/>
          <w:szCs w:val="23"/>
        </w:rPr>
        <w:t>.</w:t>
      </w:r>
    </w:p>
    <w:p w14:paraId="402A9595" w14:textId="6BE167A0" w:rsidR="000A6F6D" w:rsidRPr="000A6F6D" w:rsidRDefault="000A6F6D" w:rsidP="000A6F6D">
      <w:pPr>
        <w:rPr>
          <w:sz w:val="23"/>
          <w:szCs w:val="23"/>
        </w:rPr>
      </w:pPr>
    </w:p>
    <w:p w14:paraId="3CB952A4" w14:textId="77777777" w:rsidR="000A6F6D" w:rsidRPr="000A6F6D" w:rsidRDefault="000A6F6D" w:rsidP="000A6F6D">
      <w:pPr>
        <w:rPr>
          <w:b/>
          <w:bCs/>
          <w:sz w:val="23"/>
          <w:szCs w:val="23"/>
        </w:rPr>
      </w:pPr>
      <w:r w:rsidRPr="000A6F6D">
        <w:rPr>
          <w:b/>
          <w:bCs/>
          <w:sz w:val="23"/>
          <w:szCs w:val="23"/>
        </w:rPr>
        <w:t>14. Barriers to Justice and Legal Recourse</w:t>
      </w:r>
    </w:p>
    <w:p w14:paraId="2CA439D1" w14:textId="77777777" w:rsidR="000A6F6D" w:rsidRPr="000A6F6D" w:rsidRDefault="000A6F6D" w:rsidP="000A6F6D">
      <w:pPr>
        <w:numPr>
          <w:ilvl w:val="0"/>
          <w:numId w:val="28"/>
        </w:numPr>
        <w:rPr>
          <w:sz w:val="23"/>
          <w:szCs w:val="23"/>
        </w:rPr>
      </w:pPr>
      <w:r w:rsidRPr="000A6F6D">
        <w:rPr>
          <w:b/>
          <w:bCs/>
          <w:sz w:val="23"/>
          <w:szCs w:val="23"/>
        </w:rPr>
        <w:t>Legal aid services</w:t>
      </w:r>
      <w:r w:rsidRPr="000A6F6D">
        <w:rPr>
          <w:sz w:val="23"/>
          <w:szCs w:val="23"/>
        </w:rPr>
        <w:t xml:space="preserve"> are limited, and women </w:t>
      </w:r>
      <w:r w:rsidRPr="000A6F6D">
        <w:rPr>
          <w:b/>
          <w:bCs/>
          <w:sz w:val="23"/>
          <w:szCs w:val="23"/>
        </w:rPr>
        <w:t>face difficulties</w:t>
      </w:r>
      <w:r w:rsidRPr="000A6F6D">
        <w:rPr>
          <w:sz w:val="23"/>
          <w:szCs w:val="23"/>
        </w:rPr>
        <w:t xml:space="preserve"> accessing affordable, high-quality legal representation.</w:t>
      </w:r>
    </w:p>
    <w:p w14:paraId="334AD168" w14:textId="251FA690" w:rsidR="000A6F6D" w:rsidRPr="000A6F6D" w:rsidRDefault="000A6F6D" w:rsidP="000A6F6D">
      <w:pPr>
        <w:numPr>
          <w:ilvl w:val="0"/>
          <w:numId w:val="28"/>
        </w:numPr>
        <w:rPr>
          <w:sz w:val="23"/>
          <w:szCs w:val="23"/>
        </w:rPr>
      </w:pPr>
      <w:r w:rsidRPr="000A6F6D">
        <w:rPr>
          <w:b/>
          <w:bCs/>
          <w:sz w:val="23"/>
          <w:szCs w:val="23"/>
        </w:rPr>
        <w:t>Legal processes are biased</w:t>
      </w:r>
      <w:r w:rsidRPr="000A6F6D">
        <w:rPr>
          <w:sz w:val="23"/>
          <w:szCs w:val="23"/>
        </w:rPr>
        <w:t xml:space="preserve">, favouring men, especially in </w:t>
      </w:r>
      <w:r w:rsidRPr="000A6F6D">
        <w:rPr>
          <w:b/>
          <w:bCs/>
          <w:sz w:val="23"/>
          <w:szCs w:val="23"/>
        </w:rPr>
        <w:t>family court proceedings</w:t>
      </w:r>
      <w:r w:rsidRPr="000A6F6D">
        <w:rPr>
          <w:sz w:val="23"/>
          <w:szCs w:val="23"/>
        </w:rPr>
        <w:t>.</w:t>
      </w:r>
    </w:p>
    <w:p w14:paraId="58504B63" w14:textId="77777777" w:rsidR="000A6F6D" w:rsidRPr="000A6F6D" w:rsidRDefault="000A6F6D" w:rsidP="000A6F6D">
      <w:pPr>
        <w:numPr>
          <w:ilvl w:val="0"/>
          <w:numId w:val="28"/>
        </w:numPr>
        <w:rPr>
          <w:sz w:val="23"/>
          <w:szCs w:val="23"/>
        </w:rPr>
      </w:pPr>
      <w:r w:rsidRPr="000A6F6D">
        <w:rPr>
          <w:b/>
          <w:bCs/>
          <w:sz w:val="23"/>
          <w:szCs w:val="23"/>
        </w:rPr>
        <w:t>Fear of reprisal</w:t>
      </w:r>
      <w:r w:rsidRPr="000A6F6D">
        <w:rPr>
          <w:sz w:val="23"/>
          <w:szCs w:val="23"/>
        </w:rPr>
        <w:t xml:space="preserve">, including </w:t>
      </w:r>
      <w:r w:rsidRPr="000A6F6D">
        <w:rPr>
          <w:b/>
          <w:bCs/>
          <w:sz w:val="23"/>
          <w:szCs w:val="23"/>
        </w:rPr>
        <w:t>loss of custody</w:t>
      </w:r>
      <w:r w:rsidRPr="000A6F6D">
        <w:rPr>
          <w:sz w:val="23"/>
          <w:szCs w:val="23"/>
        </w:rPr>
        <w:t xml:space="preserve"> or </w:t>
      </w:r>
      <w:r w:rsidRPr="000A6F6D">
        <w:rPr>
          <w:b/>
          <w:bCs/>
          <w:sz w:val="23"/>
          <w:szCs w:val="23"/>
        </w:rPr>
        <w:t>reputation damage</w:t>
      </w:r>
      <w:r w:rsidRPr="000A6F6D">
        <w:rPr>
          <w:sz w:val="23"/>
          <w:szCs w:val="23"/>
        </w:rPr>
        <w:t xml:space="preserve">, often </w:t>
      </w:r>
      <w:r w:rsidRPr="000A6F6D">
        <w:rPr>
          <w:b/>
          <w:bCs/>
          <w:sz w:val="23"/>
          <w:szCs w:val="23"/>
        </w:rPr>
        <w:t>prevents women from pursuing legal action</w:t>
      </w:r>
      <w:r w:rsidRPr="000A6F6D">
        <w:rPr>
          <w:sz w:val="23"/>
          <w:szCs w:val="23"/>
        </w:rPr>
        <w:t xml:space="preserve"> in cases of abuse or discrimination.</w:t>
      </w:r>
    </w:p>
    <w:p w14:paraId="7D4C9AD3" w14:textId="7C3C5617" w:rsidR="000A6F6D" w:rsidRPr="00A50C9A" w:rsidRDefault="000A6F6D" w:rsidP="00A50C9A">
      <w:pPr>
        <w:rPr>
          <w:sz w:val="23"/>
          <w:szCs w:val="23"/>
        </w:rPr>
      </w:pPr>
    </w:p>
    <w:p w14:paraId="0EBA36BF" w14:textId="77777777" w:rsidR="000B43A7" w:rsidRPr="00043A47" w:rsidRDefault="000B43A7" w:rsidP="00A50C9A">
      <w:pPr>
        <w:rPr>
          <w:b/>
          <w:bCs/>
          <w:sz w:val="23"/>
          <w:szCs w:val="23"/>
        </w:rPr>
      </w:pPr>
    </w:p>
    <w:p w14:paraId="6D7DD654" w14:textId="77777777" w:rsidR="000B43A7" w:rsidRPr="00043A47" w:rsidRDefault="000B43A7" w:rsidP="00A50C9A">
      <w:pPr>
        <w:rPr>
          <w:b/>
          <w:bCs/>
          <w:sz w:val="23"/>
          <w:szCs w:val="23"/>
        </w:rPr>
      </w:pPr>
    </w:p>
    <w:p w14:paraId="460D64D7" w14:textId="77777777" w:rsidR="000B43A7" w:rsidRPr="00043A47" w:rsidRDefault="000B43A7" w:rsidP="00A50C9A">
      <w:pPr>
        <w:rPr>
          <w:b/>
          <w:bCs/>
          <w:sz w:val="23"/>
          <w:szCs w:val="23"/>
        </w:rPr>
      </w:pPr>
    </w:p>
    <w:p w14:paraId="768D48A6" w14:textId="77777777" w:rsidR="000B43A7" w:rsidRPr="00043A47" w:rsidRDefault="000B43A7" w:rsidP="00A50C9A">
      <w:pPr>
        <w:rPr>
          <w:b/>
          <w:bCs/>
          <w:sz w:val="23"/>
          <w:szCs w:val="23"/>
        </w:rPr>
      </w:pPr>
    </w:p>
    <w:p w14:paraId="27A206CA" w14:textId="77777777" w:rsidR="000B43A7" w:rsidRPr="00043A47" w:rsidRDefault="000B43A7" w:rsidP="00A50C9A">
      <w:pPr>
        <w:rPr>
          <w:b/>
          <w:bCs/>
          <w:sz w:val="23"/>
          <w:szCs w:val="23"/>
        </w:rPr>
      </w:pPr>
    </w:p>
    <w:p w14:paraId="157A46D7" w14:textId="77777777" w:rsidR="000B43A7" w:rsidRPr="00043A47" w:rsidRDefault="000B43A7" w:rsidP="00A50C9A">
      <w:pPr>
        <w:rPr>
          <w:b/>
          <w:bCs/>
          <w:sz w:val="23"/>
          <w:szCs w:val="23"/>
        </w:rPr>
      </w:pPr>
    </w:p>
    <w:p w14:paraId="54B90667" w14:textId="77777777" w:rsidR="000B43A7" w:rsidRPr="00043A47" w:rsidRDefault="000B43A7" w:rsidP="00A50C9A">
      <w:pPr>
        <w:rPr>
          <w:b/>
          <w:bCs/>
          <w:sz w:val="23"/>
          <w:szCs w:val="23"/>
        </w:rPr>
      </w:pPr>
    </w:p>
    <w:p w14:paraId="2570B906" w14:textId="77777777" w:rsidR="00043A47" w:rsidRDefault="00043A47" w:rsidP="00A50C9A">
      <w:pPr>
        <w:rPr>
          <w:b/>
          <w:bCs/>
          <w:sz w:val="72"/>
          <w:szCs w:val="72"/>
        </w:rPr>
      </w:pPr>
    </w:p>
    <w:p w14:paraId="1E12D8F5" w14:textId="77777777" w:rsidR="00043A47" w:rsidRDefault="00043A47" w:rsidP="00A50C9A">
      <w:pPr>
        <w:rPr>
          <w:b/>
          <w:bCs/>
          <w:sz w:val="72"/>
          <w:szCs w:val="72"/>
        </w:rPr>
      </w:pPr>
    </w:p>
    <w:p w14:paraId="434DE976" w14:textId="7076F145" w:rsidR="000B43A7" w:rsidRPr="00043A47" w:rsidRDefault="004F5FB7" w:rsidP="00A50C9A">
      <w:pPr>
        <w:rPr>
          <w:sz w:val="72"/>
          <w:szCs w:val="72"/>
        </w:rPr>
      </w:pPr>
      <w:r w:rsidRPr="00043A47">
        <w:rPr>
          <w:b/>
          <w:bCs/>
          <w:sz w:val="72"/>
          <w:szCs w:val="72"/>
        </w:rPr>
        <w:t xml:space="preserve">2. Historical Context of Women's Rights in Qatar  </w:t>
      </w:r>
      <w:r w:rsidR="00A50C9A" w:rsidRPr="00A50C9A">
        <w:rPr>
          <w:sz w:val="72"/>
          <w:szCs w:val="72"/>
        </w:rPr>
        <w:br/>
      </w:r>
    </w:p>
    <w:p w14:paraId="34270D54" w14:textId="77777777" w:rsidR="000B43A7" w:rsidRPr="00043A47" w:rsidRDefault="000B43A7" w:rsidP="00A50C9A">
      <w:pPr>
        <w:rPr>
          <w:sz w:val="23"/>
          <w:szCs w:val="23"/>
        </w:rPr>
      </w:pPr>
    </w:p>
    <w:p w14:paraId="332F05C2" w14:textId="77777777" w:rsidR="000B43A7" w:rsidRPr="00043A47" w:rsidRDefault="000B43A7" w:rsidP="00A50C9A">
      <w:pPr>
        <w:rPr>
          <w:sz w:val="23"/>
          <w:szCs w:val="23"/>
        </w:rPr>
      </w:pPr>
    </w:p>
    <w:p w14:paraId="53D7FF85" w14:textId="77777777" w:rsidR="000B43A7" w:rsidRPr="00043A47" w:rsidRDefault="000B43A7" w:rsidP="00A50C9A">
      <w:pPr>
        <w:rPr>
          <w:sz w:val="23"/>
          <w:szCs w:val="23"/>
        </w:rPr>
      </w:pPr>
    </w:p>
    <w:p w14:paraId="617FC3F3" w14:textId="77777777" w:rsidR="000B43A7" w:rsidRPr="00043A47" w:rsidRDefault="000B43A7" w:rsidP="00A50C9A">
      <w:pPr>
        <w:rPr>
          <w:sz w:val="23"/>
          <w:szCs w:val="23"/>
        </w:rPr>
      </w:pPr>
    </w:p>
    <w:p w14:paraId="2D07D506" w14:textId="77777777" w:rsidR="000B43A7" w:rsidRPr="00043A47" w:rsidRDefault="000B43A7" w:rsidP="00A50C9A">
      <w:pPr>
        <w:rPr>
          <w:sz w:val="23"/>
          <w:szCs w:val="23"/>
        </w:rPr>
      </w:pPr>
    </w:p>
    <w:p w14:paraId="05EE25C5" w14:textId="77777777" w:rsidR="000B43A7" w:rsidRPr="00043A47" w:rsidRDefault="000B43A7" w:rsidP="00A50C9A">
      <w:pPr>
        <w:rPr>
          <w:sz w:val="23"/>
          <w:szCs w:val="23"/>
        </w:rPr>
      </w:pPr>
    </w:p>
    <w:p w14:paraId="54046433" w14:textId="77777777" w:rsidR="000B43A7" w:rsidRPr="00043A47" w:rsidRDefault="000B43A7" w:rsidP="00A50C9A">
      <w:pPr>
        <w:rPr>
          <w:sz w:val="23"/>
          <w:szCs w:val="23"/>
        </w:rPr>
      </w:pPr>
    </w:p>
    <w:p w14:paraId="4E6D2779" w14:textId="77777777" w:rsidR="000B43A7" w:rsidRPr="00043A47" w:rsidRDefault="000B43A7" w:rsidP="00A50C9A">
      <w:pPr>
        <w:rPr>
          <w:sz w:val="23"/>
          <w:szCs w:val="23"/>
        </w:rPr>
      </w:pPr>
    </w:p>
    <w:p w14:paraId="5371D7A8" w14:textId="77777777" w:rsidR="000B43A7" w:rsidRPr="00043A47" w:rsidRDefault="000B43A7" w:rsidP="00A50C9A">
      <w:pPr>
        <w:rPr>
          <w:sz w:val="23"/>
          <w:szCs w:val="23"/>
        </w:rPr>
      </w:pPr>
    </w:p>
    <w:p w14:paraId="6652F963" w14:textId="77777777" w:rsidR="00043A47" w:rsidRPr="00043A47" w:rsidRDefault="00043A47" w:rsidP="00A50C9A">
      <w:pPr>
        <w:rPr>
          <w:sz w:val="23"/>
          <w:szCs w:val="23"/>
        </w:rPr>
      </w:pPr>
    </w:p>
    <w:p w14:paraId="17A8A68C" w14:textId="77777777" w:rsidR="000B43A7" w:rsidRPr="00043A47" w:rsidRDefault="000B43A7" w:rsidP="00A50C9A">
      <w:pPr>
        <w:rPr>
          <w:sz w:val="23"/>
          <w:szCs w:val="23"/>
        </w:rPr>
      </w:pPr>
    </w:p>
    <w:p w14:paraId="66A67AF7" w14:textId="77777777" w:rsidR="000B43A7" w:rsidRPr="00043A47" w:rsidRDefault="000B43A7" w:rsidP="00A50C9A">
      <w:pPr>
        <w:rPr>
          <w:sz w:val="23"/>
          <w:szCs w:val="23"/>
        </w:rPr>
      </w:pPr>
    </w:p>
    <w:p w14:paraId="1A73F5BB" w14:textId="1FA89DE3" w:rsidR="00A50C9A" w:rsidRPr="00A50C9A" w:rsidRDefault="00A50C9A" w:rsidP="00A50C9A">
      <w:pPr>
        <w:rPr>
          <w:b/>
          <w:bCs/>
          <w:sz w:val="23"/>
          <w:szCs w:val="23"/>
        </w:rPr>
      </w:pPr>
      <w:r w:rsidRPr="00A50C9A">
        <w:rPr>
          <w:sz w:val="23"/>
          <w:szCs w:val="23"/>
        </w:rPr>
        <w:lastRenderedPageBreak/>
        <w:br/>
        <w:t>The male guardianship system in Qatar represents a profound challenge to the personal freedoms and autonomy of Qatari women. This legal and cultural framework mandates that women are subordinate to their male guardians—typically their father, husband, brother, or even son—when it comes to crucial life decisions such as marriage, travel, education, and healthcare. The implications of such a system transcend individual rights, reflecting broader societal norms and deeply ingrained gender roles that have persisted over time.</w:t>
      </w:r>
      <w:r w:rsidRPr="00A50C9A">
        <w:rPr>
          <w:sz w:val="23"/>
          <w:szCs w:val="23"/>
        </w:rPr>
        <w:br/>
      </w:r>
      <w:r w:rsidRPr="00A50C9A">
        <w:rPr>
          <w:sz w:val="23"/>
          <w:szCs w:val="23"/>
        </w:rPr>
        <w:br/>
        <w:t>At its core, the male guardianship system operates under a patriarchal ethos that designates men as the decision-makers in familial and personal matters. This structure is not solely a matter of legislative decree but is deeply embedded in the socio-cultural fabric of Qatari society. Women find themselves navigating a landscape where their agency is frequently diminished, thereby limiting their ability to make choices freely and independently.</w:t>
      </w:r>
      <w:r w:rsidRPr="00A50C9A">
        <w:rPr>
          <w:sz w:val="23"/>
          <w:szCs w:val="23"/>
        </w:rPr>
        <w:br/>
      </w:r>
      <w:r w:rsidRPr="00A50C9A">
        <w:rPr>
          <w:sz w:val="23"/>
          <w:szCs w:val="23"/>
        </w:rPr>
        <w:br/>
        <w:t xml:space="preserve">In the context of marriage, the guardianship system is particularly stark. Under Qatari law, women are required to obtain explicit permission from a male guardian before </w:t>
      </w:r>
      <w:proofErr w:type="gramStart"/>
      <w:r w:rsidRPr="00A50C9A">
        <w:rPr>
          <w:sz w:val="23"/>
          <w:szCs w:val="23"/>
        </w:rPr>
        <w:t>entering into</w:t>
      </w:r>
      <w:proofErr w:type="gramEnd"/>
      <w:r w:rsidRPr="00A50C9A">
        <w:rPr>
          <w:sz w:val="23"/>
          <w:szCs w:val="23"/>
        </w:rPr>
        <w:t xml:space="preserve"> a marital contract. Although this requirement ostensibly aims to protect women, it effectively compromises their autonomy. They are often left in a position where their personal desires conflict with the interests or inclinations of their guardians. Reports from organizations like Human Rights Watch and Amnesty International have highlighted instances where women are coerced into marriages against their will, compelled to accept familial arrangements that do not reflect their own preferences or aspirations.</w:t>
      </w:r>
      <w:r w:rsidRPr="00A50C9A">
        <w:rPr>
          <w:sz w:val="23"/>
          <w:szCs w:val="23"/>
        </w:rPr>
        <w:br/>
      </w:r>
      <w:r w:rsidRPr="00A50C9A">
        <w:rPr>
          <w:sz w:val="23"/>
          <w:szCs w:val="23"/>
        </w:rPr>
        <w:br/>
        <w:t>Moreover, the cultural implications of the male guardianship system extend to the perception of women in Qatari society. Women are often viewed as needing protection, which frames the guardianship as a social obligation rather than an infringement of rights. This perception not only reinforces traditional gender roles but also perpetuates the notion that women are incapable of exercising their autonomy without male oversight. Consequently, women who challenge or resist these norms may face various forms of societal backlash, including familial disapproval or isolation.</w:t>
      </w:r>
      <w:r w:rsidRPr="00A50C9A">
        <w:rPr>
          <w:sz w:val="23"/>
          <w:szCs w:val="23"/>
        </w:rPr>
        <w:br/>
      </w:r>
      <w:r w:rsidRPr="00A50C9A">
        <w:rPr>
          <w:sz w:val="23"/>
          <w:szCs w:val="23"/>
        </w:rPr>
        <w:br/>
        <w:t>The legal framework surrounding the male guardianship system is characterized by a lack of legislative recourse for women seeking to assert their rights or challenge the authority of their guardians. While there have been movements toward reforms, legislative changes have been incremental and often face significant resistance within local and traditional power structures. Consequently, women remain vulnerable to the whims of their guardians, who wield significant power over their personal and social lives.</w:t>
      </w:r>
      <w:r w:rsidRPr="00A50C9A">
        <w:rPr>
          <w:sz w:val="23"/>
          <w:szCs w:val="23"/>
        </w:rPr>
        <w:br/>
      </w:r>
      <w:r w:rsidRPr="00A50C9A">
        <w:rPr>
          <w:sz w:val="23"/>
          <w:szCs w:val="23"/>
        </w:rPr>
        <w:br/>
        <w:t>The impact of the male guardianship system is not limited to marriage. Women also require the approval of their guardians for key decisions related to education and employment. This requirement severely restricts their access to opportunities that could enable financial independence or professional advancement. In a country that aspires to foster a knowledge-based economy, the potential of women remains untapped to a significant extent due to these barriers.</w:t>
      </w:r>
      <w:r w:rsidRPr="00A50C9A">
        <w:rPr>
          <w:sz w:val="23"/>
          <w:szCs w:val="23"/>
        </w:rPr>
        <w:br/>
      </w:r>
      <w:r w:rsidRPr="00A50C9A">
        <w:rPr>
          <w:sz w:val="23"/>
          <w:szCs w:val="23"/>
        </w:rPr>
        <w:br/>
      </w:r>
      <w:r w:rsidRPr="00A50C9A">
        <w:rPr>
          <w:sz w:val="23"/>
          <w:szCs w:val="23"/>
        </w:rPr>
        <w:lastRenderedPageBreak/>
        <w:t>International organizations such as Human Rights Watch have reported that the male guardianship system contributes to systemic gender inequality in various spheres of life. The limitations placed on women's freedoms hinder their ability to participate fully in society, thereby impeding the nation's overall development. By restricting women’s decision-making power, the system undermines the progress that could be made in health, education, and economic participation, thereby depriving society of the contributions of half its population.</w:t>
      </w:r>
      <w:r w:rsidRPr="00A50C9A">
        <w:rPr>
          <w:sz w:val="23"/>
          <w:szCs w:val="23"/>
        </w:rPr>
        <w:br/>
      </w:r>
      <w:r w:rsidRPr="00A50C9A">
        <w:rPr>
          <w:sz w:val="23"/>
          <w:szCs w:val="23"/>
        </w:rPr>
        <w:br/>
        <w:t>Further complicating the dynamics of the male guardianship system are the cultural and religious justifications often employed to legitimize it. Many advocates for the system argue that it is rooted in Islamic teachings, which purport to emphasize the protection of women within a familial structure. This religious framing makes it challenging to initiate dialogue or reform, as questioning the legitimacy of the guardianship system can be perceived as a challenge to cultural identity or religious values.</w:t>
      </w:r>
      <w:r w:rsidRPr="00A50C9A">
        <w:rPr>
          <w:sz w:val="23"/>
          <w:szCs w:val="23"/>
        </w:rPr>
        <w:br/>
      </w:r>
      <w:r w:rsidRPr="00A50C9A">
        <w:rPr>
          <w:sz w:val="23"/>
          <w:szCs w:val="23"/>
        </w:rPr>
        <w:br/>
        <w:t>Despite these challenges, there are signs of resistance and calls for reform both from within Qatar and from international observers. Human rights advocates and local organizations are increasingly vocal about the need for legislative changes that would enhance women's autonomy and dismantle the male guardianship system. These efforts, however, face an uphill battle in a climate where traditional norms and guardianship practices are vigorously upheld.</w:t>
      </w:r>
      <w:r w:rsidRPr="00A50C9A">
        <w:rPr>
          <w:sz w:val="23"/>
          <w:szCs w:val="23"/>
        </w:rPr>
        <w:br/>
      </w:r>
      <w:r w:rsidRPr="00A50C9A">
        <w:rPr>
          <w:sz w:val="23"/>
          <w:szCs w:val="23"/>
        </w:rPr>
        <w:br/>
        <w:t>In conclusion, the male guardianship system epitomizes the limitations on women's rights in Qatar, relegating them to positions of dependency and undermining their agency. The complex interaction between legal frameworks, cultural norms, and gender politics creates an environment where women’s voices are often silenced. However, as awareness spreads and advocacy efforts gain momentum, there lies a potential for change. To achieve genuine equality, it is imperative to address the male guardianship system and empower Qatari women to reclaim their rights and autonomy. The path forward will require a concerted effort from various stakeholders, including government bodies, civil society, and international organizations, to foster a culture of respect for women’s rights and to promote a more equitable society.</w:t>
      </w:r>
    </w:p>
    <w:p w14:paraId="49717CEC" w14:textId="77777777" w:rsidR="000B43A7" w:rsidRPr="00043A47" w:rsidRDefault="000B43A7" w:rsidP="00A50C9A">
      <w:pPr>
        <w:rPr>
          <w:b/>
          <w:bCs/>
          <w:sz w:val="23"/>
          <w:szCs w:val="23"/>
        </w:rPr>
      </w:pPr>
    </w:p>
    <w:p w14:paraId="1C82588A" w14:textId="77777777" w:rsidR="000B43A7" w:rsidRPr="00043A47" w:rsidRDefault="000B43A7" w:rsidP="00A50C9A">
      <w:pPr>
        <w:rPr>
          <w:b/>
          <w:bCs/>
          <w:sz w:val="23"/>
          <w:szCs w:val="23"/>
        </w:rPr>
      </w:pPr>
    </w:p>
    <w:p w14:paraId="327D6A60" w14:textId="77777777" w:rsidR="000B43A7" w:rsidRPr="00043A47" w:rsidRDefault="000B43A7" w:rsidP="00A50C9A">
      <w:pPr>
        <w:rPr>
          <w:b/>
          <w:bCs/>
          <w:sz w:val="23"/>
          <w:szCs w:val="23"/>
        </w:rPr>
      </w:pPr>
    </w:p>
    <w:p w14:paraId="50420911" w14:textId="77777777" w:rsidR="000B43A7" w:rsidRPr="00043A47" w:rsidRDefault="000B43A7" w:rsidP="00A50C9A">
      <w:pPr>
        <w:rPr>
          <w:b/>
          <w:bCs/>
          <w:sz w:val="23"/>
          <w:szCs w:val="23"/>
        </w:rPr>
      </w:pPr>
    </w:p>
    <w:p w14:paraId="34AF0578" w14:textId="77777777" w:rsidR="000B43A7" w:rsidRPr="00043A47" w:rsidRDefault="000B43A7" w:rsidP="00A50C9A">
      <w:pPr>
        <w:rPr>
          <w:b/>
          <w:bCs/>
          <w:sz w:val="23"/>
          <w:szCs w:val="23"/>
        </w:rPr>
      </w:pPr>
    </w:p>
    <w:p w14:paraId="58BCF9FA" w14:textId="77777777" w:rsidR="000B43A7" w:rsidRPr="00043A47" w:rsidRDefault="000B43A7" w:rsidP="00A50C9A">
      <w:pPr>
        <w:rPr>
          <w:b/>
          <w:bCs/>
          <w:sz w:val="72"/>
          <w:szCs w:val="72"/>
        </w:rPr>
      </w:pPr>
    </w:p>
    <w:p w14:paraId="1C4FDDB9" w14:textId="77777777" w:rsidR="000B43A7" w:rsidRPr="00043A47" w:rsidRDefault="000B43A7" w:rsidP="00A50C9A">
      <w:pPr>
        <w:rPr>
          <w:b/>
          <w:bCs/>
          <w:sz w:val="72"/>
          <w:szCs w:val="72"/>
        </w:rPr>
      </w:pPr>
    </w:p>
    <w:p w14:paraId="02234290" w14:textId="77777777" w:rsidR="00043A47" w:rsidRDefault="00043A47" w:rsidP="00A50C9A">
      <w:pPr>
        <w:rPr>
          <w:b/>
          <w:bCs/>
          <w:sz w:val="72"/>
          <w:szCs w:val="72"/>
        </w:rPr>
      </w:pPr>
    </w:p>
    <w:p w14:paraId="01D96551" w14:textId="77777777" w:rsidR="00043A47" w:rsidRDefault="00043A47" w:rsidP="00A50C9A">
      <w:pPr>
        <w:rPr>
          <w:b/>
          <w:bCs/>
          <w:sz w:val="72"/>
          <w:szCs w:val="72"/>
        </w:rPr>
      </w:pPr>
    </w:p>
    <w:p w14:paraId="733183F5" w14:textId="77777777" w:rsidR="00043A47" w:rsidRDefault="00043A47" w:rsidP="00A50C9A">
      <w:pPr>
        <w:rPr>
          <w:b/>
          <w:bCs/>
          <w:sz w:val="72"/>
          <w:szCs w:val="72"/>
        </w:rPr>
      </w:pPr>
    </w:p>
    <w:p w14:paraId="18AE4AF5" w14:textId="77777777" w:rsidR="00043A47" w:rsidRDefault="00043A47" w:rsidP="00A50C9A">
      <w:pPr>
        <w:rPr>
          <w:b/>
          <w:bCs/>
          <w:sz w:val="72"/>
          <w:szCs w:val="72"/>
        </w:rPr>
      </w:pPr>
    </w:p>
    <w:p w14:paraId="4CF4A2E0" w14:textId="4DA0461B" w:rsidR="000B43A7" w:rsidRPr="00043A47" w:rsidRDefault="004F5FB7" w:rsidP="00A50C9A">
      <w:pPr>
        <w:rPr>
          <w:sz w:val="72"/>
          <w:szCs w:val="72"/>
        </w:rPr>
      </w:pPr>
      <w:r w:rsidRPr="00043A47">
        <w:rPr>
          <w:b/>
          <w:bCs/>
          <w:sz w:val="72"/>
          <w:szCs w:val="72"/>
        </w:rPr>
        <w:t xml:space="preserve">3. The Male Guardianship System: An Overview  </w:t>
      </w:r>
      <w:r w:rsidR="00A50C9A" w:rsidRPr="00A50C9A">
        <w:rPr>
          <w:sz w:val="72"/>
          <w:szCs w:val="72"/>
        </w:rPr>
        <w:br/>
      </w:r>
    </w:p>
    <w:p w14:paraId="450DFA51" w14:textId="77777777" w:rsidR="000B43A7" w:rsidRPr="00043A47" w:rsidRDefault="000B43A7" w:rsidP="00A50C9A">
      <w:pPr>
        <w:rPr>
          <w:sz w:val="23"/>
          <w:szCs w:val="23"/>
        </w:rPr>
      </w:pPr>
    </w:p>
    <w:p w14:paraId="36AEE79C" w14:textId="77777777" w:rsidR="000B43A7" w:rsidRPr="00043A47" w:rsidRDefault="000B43A7" w:rsidP="00A50C9A">
      <w:pPr>
        <w:rPr>
          <w:sz w:val="23"/>
          <w:szCs w:val="23"/>
        </w:rPr>
      </w:pPr>
    </w:p>
    <w:p w14:paraId="418A3B57" w14:textId="77777777" w:rsidR="000B43A7" w:rsidRPr="00043A47" w:rsidRDefault="000B43A7" w:rsidP="00A50C9A">
      <w:pPr>
        <w:rPr>
          <w:sz w:val="23"/>
          <w:szCs w:val="23"/>
        </w:rPr>
      </w:pPr>
    </w:p>
    <w:p w14:paraId="50E1CD05" w14:textId="77777777" w:rsidR="000B43A7" w:rsidRPr="00043A47" w:rsidRDefault="000B43A7" w:rsidP="00A50C9A">
      <w:pPr>
        <w:rPr>
          <w:sz w:val="23"/>
          <w:szCs w:val="23"/>
        </w:rPr>
      </w:pPr>
    </w:p>
    <w:p w14:paraId="1D8EFBC6" w14:textId="77777777" w:rsidR="000B43A7" w:rsidRPr="00043A47" w:rsidRDefault="000B43A7" w:rsidP="00A50C9A">
      <w:pPr>
        <w:rPr>
          <w:sz w:val="23"/>
          <w:szCs w:val="23"/>
        </w:rPr>
      </w:pPr>
    </w:p>
    <w:p w14:paraId="4E9738A9" w14:textId="77777777" w:rsidR="000B43A7" w:rsidRPr="00043A47" w:rsidRDefault="000B43A7" w:rsidP="00A50C9A">
      <w:pPr>
        <w:rPr>
          <w:sz w:val="23"/>
          <w:szCs w:val="23"/>
        </w:rPr>
      </w:pPr>
    </w:p>
    <w:p w14:paraId="42C23B6F" w14:textId="77777777" w:rsidR="000B43A7" w:rsidRPr="00043A47" w:rsidRDefault="000B43A7" w:rsidP="00A50C9A">
      <w:pPr>
        <w:rPr>
          <w:sz w:val="23"/>
          <w:szCs w:val="23"/>
        </w:rPr>
      </w:pPr>
    </w:p>
    <w:p w14:paraId="2B267196" w14:textId="77777777" w:rsidR="000B43A7" w:rsidRPr="00043A47" w:rsidRDefault="000B43A7" w:rsidP="00A50C9A">
      <w:pPr>
        <w:rPr>
          <w:sz w:val="23"/>
          <w:szCs w:val="23"/>
        </w:rPr>
      </w:pPr>
    </w:p>
    <w:p w14:paraId="4387B3A4" w14:textId="77777777" w:rsidR="000B43A7" w:rsidRPr="00043A47" w:rsidRDefault="000B43A7" w:rsidP="00A50C9A">
      <w:pPr>
        <w:rPr>
          <w:sz w:val="23"/>
          <w:szCs w:val="23"/>
        </w:rPr>
      </w:pPr>
    </w:p>
    <w:p w14:paraId="493F6B67" w14:textId="77777777" w:rsidR="000B43A7" w:rsidRPr="00043A47" w:rsidRDefault="000B43A7" w:rsidP="00A50C9A">
      <w:pPr>
        <w:rPr>
          <w:sz w:val="23"/>
          <w:szCs w:val="23"/>
        </w:rPr>
      </w:pPr>
    </w:p>
    <w:p w14:paraId="518177B3" w14:textId="77777777" w:rsidR="000B43A7" w:rsidRPr="00043A47" w:rsidRDefault="000B43A7" w:rsidP="00A50C9A">
      <w:pPr>
        <w:rPr>
          <w:sz w:val="23"/>
          <w:szCs w:val="23"/>
        </w:rPr>
      </w:pPr>
    </w:p>
    <w:p w14:paraId="38E5FE38" w14:textId="77777777" w:rsidR="000B43A7" w:rsidRPr="00043A47" w:rsidRDefault="000B43A7" w:rsidP="00A50C9A">
      <w:pPr>
        <w:rPr>
          <w:sz w:val="23"/>
          <w:szCs w:val="23"/>
        </w:rPr>
      </w:pPr>
    </w:p>
    <w:p w14:paraId="346BF03A" w14:textId="18363CEF" w:rsidR="00A50C9A" w:rsidRPr="00A50C9A" w:rsidRDefault="00A50C9A" w:rsidP="00A50C9A">
      <w:pPr>
        <w:rPr>
          <w:b/>
          <w:bCs/>
          <w:sz w:val="23"/>
          <w:szCs w:val="23"/>
        </w:rPr>
      </w:pPr>
      <w:r w:rsidRPr="00A50C9A">
        <w:rPr>
          <w:sz w:val="23"/>
          <w:szCs w:val="23"/>
        </w:rPr>
        <w:lastRenderedPageBreak/>
        <w:br/>
        <w:t>The male guardianship system is a deeply entrenched social and legal framework in Qatar, shaping the lives of women and severely limiting their personal autonomy. Under this system, women are required to obtain permission from a male guardian—typically a father, brother, husband, or son—for a wide range of decisions, including but not limited to marriage, travel, and often, education and employment opportunities. This chapter delves into the historical underpinnings, the nature of the laws governing this system, and the implications for Qatari women, drawing on international human rights reports and local accounts.</w:t>
      </w:r>
      <w:r w:rsidRPr="00A50C9A">
        <w:rPr>
          <w:sz w:val="23"/>
          <w:szCs w:val="23"/>
        </w:rPr>
        <w:br/>
      </w:r>
      <w:r w:rsidRPr="00A50C9A">
        <w:rPr>
          <w:sz w:val="23"/>
          <w:szCs w:val="23"/>
        </w:rPr>
        <w:br/>
        <w:t>The roots of the male guardianship system can be traced back to a blend of cultural, religious, and historical influences that have shaped the societal perceptions of gender roles in Qatar. Historically, patriarchal structures have permeated various facets of Qatari society, positioning men as primary decision-makers and women as dependent on male authority figures. This cultural backdrop fosters an environment in which women's rights are consistently subordinated, perpetuating cycles of dependency and limiting agency.</w:t>
      </w:r>
      <w:r w:rsidRPr="00A50C9A">
        <w:rPr>
          <w:sz w:val="23"/>
          <w:szCs w:val="23"/>
        </w:rPr>
        <w:br/>
      </w:r>
      <w:r w:rsidRPr="00A50C9A">
        <w:rPr>
          <w:sz w:val="23"/>
          <w:szCs w:val="23"/>
        </w:rPr>
        <w:br/>
        <w:t>Legal frameworks in Qatar further enshrine the guardianship system, ensuring that women cannot participate in key life decisions without male consent. For instance, the Qatari Personal Status Law establishes that a woman seeking to marry must possess written consent from her male guardian. This requirement not only undermines women's autonomy but also reinforces their subservient position within the familial hierarchy. Moreover, while some argue that these laws aim to protect women, they often serve to confine them within narrow boundaries dictated by male guardians.</w:t>
      </w:r>
      <w:r w:rsidRPr="00A50C9A">
        <w:rPr>
          <w:sz w:val="23"/>
          <w:szCs w:val="23"/>
        </w:rPr>
        <w:br/>
      </w:r>
      <w:r w:rsidRPr="00A50C9A">
        <w:rPr>
          <w:sz w:val="23"/>
          <w:szCs w:val="23"/>
        </w:rPr>
        <w:br/>
        <w:t>The implications of this system extend beyond marriage. Travel, for example, is frequently contingent upon the approval of a male guardian. Women may encounter difficulties when attempting to relocate domestically or internationally, further isolating them from opportunities for education, employment, and personal development. The burdens of seeking permission can impede career advancement and discourage women from pursuing higher education or vocational training, exacerbating gender disparities in these areas.</w:t>
      </w:r>
      <w:r w:rsidRPr="00A50C9A">
        <w:rPr>
          <w:sz w:val="23"/>
          <w:szCs w:val="23"/>
        </w:rPr>
        <w:br/>
      </w:r>
      <w:r w:rsidRPr="00A50C9A">
        <w:rPr>
          <w:sz w:val="23"/>
          <w:szCs w:val="23"/>
        </w:rPr>
        <w:br/>
        <w:t>Unfortunately, the male guardianship system often intertwines with harmful societal beliefs that suggest women are inherently incapable of making responsible choices. This perspective fosters stigma against women who attempt to assert their independence, creating an atmosphere of fear and compliance. As a result, many Qatari women may choose not to challenge or circumvent these restrictions, leading to a form of internalized oppression.</w:t>
      </w:r>
      <w:r w:rsidRPr="00A50C9A">
        <w:rPr>
          <w:sz w:val="23"/>
          <w:szCs w:val="23"/>
        </w:rPr>
        <w:br/>
      </w:r>
      <w:r w:rsidRPr="00A50C9A">
        <w:rPr>
          <w:sz w:val="23"/>
          <w:szCs w:val="23"/>
        </w:rPr>
        <w:br/>
        <w:t>International human rights organizations, including Human Rights Watch and Amnesty International, have documented the detrimental effects of the male guardianship system. Reports indicate that the coercive nature of the system discourages women's autonomy and perpetuates human rights violations. Such organizations advocate for the reform of these laws, calling for the establishment of a legal environment that respects women's rights and empowers them to make independent decisions.</w:t>
      </w:r>
      <w:r w:rsidRPr="00A50C9A">
        <w:rPr>
          <w:sz w:val="23"/>
          <w:szCs w:val="23"/>
        </w:rPr>
        <w:br/>
      </w:r>
      <w:r w:rsidRPr="00A50C9A">
        <w:rPr>
          <w:sz w:val="23"/>
          <w:szCs w:val="23"/>
        </w:rPr>
        <w:br/>
      </w:r>
      <w:r w:rsidRPr="00A50C9A">
        <w:rPr>
          <w:sz w:val="23"/>
          <w:szCs w:val="23"/>
        </w:rPr>
        <w:lastRenderedPageBreak/>
        <w:t>Recent trends, however, indicate a gradual shift in societal attitudes and the potential for reform. Acknowledging the detrimental impact of the male guardianship system, some Qatari policymakers have begun to engage in dialogues regarding gender equality and women's rights. Increased awareness of these issues can potentially lead to legislative changes that would afford women greater independence and protection under the law.</w:t>
      </w:r>
      <w:r w:rsidRPr="00A50C9A">
        <w:rPr>
          <w:sz w:val="23"/>
          <w:szCs w:val="23"/>
        </w:rPr>
        <w:br/>
      </w:r>
      <w:r w:rsidRPr="00A50C9A">
        <w:rPr>
          <w:sz w:val="23"/>
          <w:szCs w:val="23"/>
        </w:rPr>
        <w:br/>
        <w:t>Nonetheless, the path toward reform is fraught with challenges. Societal expectations and ingrained norms often resist change, as traditional views regarding gender roles continue to coexist with contemporary calls for gender equality. Consequently, while the potential for progress exists, it must be approached cautiously, as backlash against reforms could further entrench existing discriminatory practices.</w:t>
      </w:r>
      <w:r w:rsidRPr="00A50C9A">
        <w:rPr>
          <w:sz w:val="23"/>
          <w:szCs w:val="23"/>
        </w:rPr>
        <w:br/>
      </w:r>
      <w:r w:rsidRPr="00A50C9A">
        <w:rPr>
          <w:sz w:val="23"/>
          <w:szCs w:val="23"/>
        </w:rPr>
        <w:br/>
        <w:t>The voices of Qatari women themselves are critical to understanding the full impact of the male guardianship system. Many women recount experiences of being trapped in socio-economic structures that enforce dependency and limit their choices. Local testimonies illustrate that while there is an emerging willingness among some women to challenge the status quo, there remains a pervasive fear of retribution from male guardians or societal condemnation. Thus, fostering an environment where women can speak out safely is an essential step toward meaningful change.</w:t>
      </w:r>
      <w:r w:rsidRPr="00A50C9A">
        <w:rPr>
          <w:sz w:val="23"/>
          <w:szCs w:val="23"/>
        </w:rPr>
        <w:br/>
      </w:r>
      <w:r w:rsidRPr="00A50C9A">
        <w:rPr>
          <w:sz w:val="23"/>
          <w:szCs w:val="23"/>
        </w:rPr>
        <w:br/>
        <w:t>Educational initiatives could play a pivotal role in dismantling the male guardianship system. By raising awareness about gender equality, the rights of women, and the harmful consequences of the guardianship laws, these initiatives can empower women to advocate for their own rights and challenge oppressive structures. Additionally, fostering alliances between local advocacy groups, international organizations, and the government could enhance the prospects for comprehensive legal reform.</w:t>
      </w:r>
      <w:r w:rsidRPr="00A50C9A">
        <w:rPr>
          <w:sz w:val="23"/>
          <w:szCs w:val="23"/>
        </w:rPr>
        <w:br/>
      </w:r>
      <w:r w:rsidRPr="00A50C9A">
        <w:rPr>
          <w:sz w:val="23"/>
          <w:szCs w:val="23"/>
        </w:rPr>
        <w:br/>
        <w:t>This chapter has highlighted the pervasive impact of the male guardianship system on Qatari women, illustrating how it both reflects and reinforces broader societal norms that undermine women's rights and autonomy. By recognizing this system's profound implications and advocating for meaningful change, it is possible to create pathways for empowerment that challenge the entrenched status quo.</w:t>
      </w:r>
      <w:r w:rsidRPr="00A50C9A">
        <w:rPr>
          <w:sz w:val="23"/>
          <w:szCs w:val="23"/>
        </w:rPr>
        <w:br/>
      </w:r>
      <w:r w:rsidRPr="00A50C9A">
        <w:rPr>
          <w:sz w:val="23"/>
          <w:szCs w:val="23"/>
        </w:rPr>
        <w:br/>
        <w:t>The future of women's rights in Qatar rests on the collective efforts of individuals, organizations, and policymakers determined to address the root causes of gender inequality. While the male guardianship system remains a significant barrier, the potential for reform exists, underscoring the importance of continued advocacy, education, and dialogue. As societal attitudes gradually shift, the voices of Qatari women will be crucial in shaping a future where their rights are respected and upheld, allowing them to thrive as equal participants in society.</w:t>
      </w:r>
    </w:p>
    <w:p w14:paraId="4A718BB0" w14:textId="77777777" w:rsidR="000B43A7" w:rsidRPr="00043A47" w:rsidRDefault="000B43A7" w:rsidP="00A50C9A">
      <w:pPr>
        <w:rPr>
          <w:b/>
          <w:bCs/>
          <w:sz w:val="23"/>
          <w:szCs w:val="23"/>
        </w:rPr>
      </w:pPr>
    </w:p>
    <w:p w14:paraId="47A28796" w14:textId="77777777" w:rsidR="000B43A7" w:rsidRPr="00043A47" w:rsidRDefault="000B43A7" w:rsidP="00A50C9A">
      <w:pPr>
        <w:rPr>
          <w:b/>
          <w:bCs/>
          <w:sz w:val="23"/>
          <w:szCs w:val="23"/>
        </w:rPr>
      </w:pPr>
    </w:p>
    <w:p w14:paraId="2C65E93B" w14:textId="77777777" w:rsidR="000B43A7" w:rsidRPr="00043A47" w:rsidRDefault="000B43A7" w:rsidP="00A50C9A">
      <w:pPr>
        <w:rPr>
          <w:b/>
          <w:bCs/>
          <w:sz w:val="23"/>
          <w:szCs w:val="23"/>
        </w:rPr>
      </w:pPr>
    </w:p>
    <w:p w14:paraId="1681B88F" w14:textId="77777777" w:rsidR="000B43A7" w:rsidRPr="00043A47" w:rsidRDefault="000B43A7" w:rsidP="00A50C9A">
      <w:pPr>
        <w:rPr>
          <w:b/>
          <w:bCs/>
          <w:sz w:val="23"/>
          <w:szCs w:val="23"/>
        </w:rPr>
      </w:pPr>
    </w:p>
    <w:p w14:paraId="3FC3C4FD" w14:textId="77777777" w:rsidR="00043A47" w:rsidRPr="00043A47" w:rsidRDefault="00043A47" w:rsidP="00A50C9A">
      <w:pPr>
        <w:rPr>
          <w:b/>
          <w:bCs/>
          <w:sz w:val="23"/>
          <w:szCs w:val="23"/>
        </w:rPr>
      </w:pPr>
    </w:p>
    <w:p w14:paraId="5B6DF87B" w14:textId="77777777" w:rsidR="00043A47" w:rsidRPr="00043A47" w:rsidRDefault="00043A47" w:rsidP="00A50C9A">
      <w:pPr>
        <w:rPr>
          <w:b/>
          <w:bCs/>
          <w:sz w:val="23"/>
          <w:szCs w:val="23"/>
        </w:rPr>
      </w:pPr>
    </w:p>
    <w:p w14:paraId="1F861959" w14:textId="77777777" w:rsidR="00043A47" w:rsidRPr="00043A47" w:rsidRDefault="00043A47" w:rsidP="00A50C9A">
      <w:pPr>
        <w:rPr>
          <w:b/>
          <w:bCs/>
          <w:sz w:val="23"/>
          <w:szCs w:val="23"/>
        </w:rPr>
      </w:pPr>
    </w:p>
    <w:p w14:paraId="3C30D4C8" w14:textId="77777777" w:rsidR="00043A47" w:rsidRPr="00043A47" w:rsidRDefault="00043A47" w:rsidP="00A50C9A">
      <w:pPr>
        <w:rPr>
          <w:b/>
          <w:bCs/>
          <w:sz w:val="23"/>
          <w:szCs w:val="23"/>
        </w:rPr>
      </w:pPr>
    </w:p>
    <w:p w14:paraId="4DE8AC80" w14:textId="77777777" w:rsidR="00043A47" w:rsidRPr="00043A47" w:rsidRDefault="00043A47" w:rsidP="00A50C9A">
      <w:pPr>
        <w:rPr>
          <w:b/>
          <w:bCs/>
          <w:sz w:val="23"/>
          <w:szCs w:val="23"/>
        </w:rPr>
      </w:pPr>
    </w:p>
    <w:p w14:paraId="7E9A83A2" w14:textId="77777777" w:rsidR="00043A47" w:rsidRPr="00043A47" w:rsidRDefault="00043A47" w:rsidP="00A50C9A">
      <w:pPr>
        <w:rPr>
          <w:b/>
          <w:bCs/>
          <w:sz w:val="23"/>
          <w:szCs w:val="23"/>
        </w:rPr>
      </w:pPr>
    </w:p>
    <w:p w14:paraId="3902FBA0" w14:textId="77777777" w:rsidR="00043A47" w:rsidRPr="00043A47" w:rsidRDefault="00043A47" w:rsidP="00A50C9A">
      <w:pPr>
        <w:rPr>
          <w:b/>
          <w:bCs/>
          <w:sz w:val="23"/>
          <w:szCs w:val="23"/>
        </w:rPr>
      </w:pPr>
    </w:p>
    <w:p w14:paraId="27F84D05" w14:textId="77777777" w:rsidR="00043A47" w:rsidRPr="00043A47" w:rsidRDefault="00043A47" w:rsidP="00A50C9A">
      <w:pPr>
        <w:rPr>
          <w:b/>
          <w:bCs/>
          <w:sz w:val="23"/>
          <w:szCs w:val="23"/>
        </w:rPr>
      </w:pPr>
    </w:p>
    <w:p w14:paraId="173B83FE" w14:textId="77777777" w:rsidR="00043A47" w:rsidRPr="00043A47" w:rsidRDefault="00043A47" w:rsidP="00A50C9A">
      <w:pPr>
        <w:rPr>
          <w:b/>
          <w:bCs/>
          <w:sz w:val="23"/>
          <w:szCs w:val="23"/>
        </w:rPr>
      </w:pPr>
    </w:p>
    <w:p w14:paraId="409356D7" w14:textId="77777777" w:rsidR="000B43A7" w:rsidRPr="00043A47" w:rsidRDefault="000B43A7" w:rsidP="00A50C9A">
      <w:pPr>
        <w:rPr>
          <w:b/>
          <w:bCs/>
          <w:sz w:val="23"/>
          <w:szCs w:val="23"/>
        </w:rPr>
      </w:pPr>
    </w:p>
    <w:p w14:paraId="4C406B3F" w14:textId="77777777" w:rsidR="000B43A7" w:rsidRPr="00043A47" w:rsidRDefault="000B43A7" w:rsidP="00A50C9A">
      <w:pPr>
        <w:rPr>
          <w:b/>
          <w:bCs/>
          <w:sz w:val="23"/>
          <w:szCs w:val="23"/>
        </w:rPr>
      </w:pPr>
    </w:p>
    <w:p w14:paraId="028EA4BB" w14:textId="77777777" w:rsidR="000B43A7" w:rsidRPr="00043A47" w:rsidRDefault="000B43A7" w:rsidP="00A50C9A">
      <w:pPr>
        <w:rPr>
          <w:b/>
          <w:bCs/>
          <w:sz w:val="23"/>
          <w:szCs w:val="23"/>
        </w:rPr>
      </w:pPr>
    </w:p>
    <w:p w14:paraId="73C31DF7" w14:textId="77777777" w:rsidR="00043A47" w:rsidRPr="00043A47" w:rsidRDefault="004F5FB7" w:rsidP="00A50C9A">
      <w:pPr>
        <w:rPr>
          <w:sz w:val="72"/>
          <w:szCs w:val="72"/>
        </w:rPr>
      </w:pPr>
      <w:r w:rsidRPr="00043A47">
        <w:rPr>
          <w:b/>
          <w:bCs/>
          <w:sz w:val="72"/>
          <w:szCs w:val="72"/>
        </w:rPr>
        <w:t xml:space="preserve">4. Legal Framework Governing Women’s Rights in Qatar  </w:t>
      </w:r>
      <w:r w:rsidR="00A50C9A" w:rsidRPr="00A50C9A">
        <w:rPr>
          <w:sz w:val="72"/>
          <w:szCs w:val="72"/>
        </w:rPr>
        <w:br/>
      </w:r>
    </w:p>
    <w:p w14:paraId="7BCD458D" w14:textId="77777777" w:rsidR="00043A47" w:rsidRPr="00043A47" w:rsidRDefault="00043A47" w:rsidP="00A50C9A">
      <w:pPr>
        <w:rPr>
          <w:sz w:val="23"/>
          <w:szCs w:val="23"/>
        </w:rPr>
      </w:pPr>
    </w:p>
    <w:p w14:paraId="425A3336" w14:textId="77777777" w:rsidR="00043A47" w:rsidRPr="00043A47" w:rsidRDefault="00043A47" w:rsidP="00A50C9A">
      <w:pPr>
        <w:rPr>
          <w:sz w:val="23"/>
          <w:szCs w:val="23"/>
        </w:rPr>
      </w:pPr>
    </w:p>
    <w:p w14:paraId="48ABACB0" w14:textId="77777777" w:rsidR="00043A47" w:rsidRPr="00043A47" w:rsidRDefault="00043A47" w:rsidP="00A50C9A">
      <w:pPr>
        <w:rPr>
          <w:sz w:val="23"/>
          <w:szCs w:val="23"/>
        </w:rPr>
      </w:pPr>
    </w:p>
    <w:p w14:paraId="6BB4C451" w14:textId="77777777" w:rsidR="00043A47" w:rsidRPr="00043A47" w:rsidRDefault="00043A47" w:rsidP="00A50C9A">
      <w:pPr>
        <w:rPr>
          <w:sz w:val="23"/>
          <w:szCs w:val="23"/>
        </w:rPr>
      </w:pPr>
    </w:p>
    <w:p w14:paraId="6CF5B172" w14:textId="77777777" w:rsidR="00043A47" w:rsidRPr="00043A47" w:rsidRDefault="00043A47" w:rsidP="00A50C9A">
      <w:pPr>
        <w:rPr>
          <w:sz w:val="23"/>
          <w:szCs w:val="23"/>
        </w:rPr>
      </w:pPr>
    </w:p>
    <w:p w14:paraId="67726B02" w14:textId="77777777" w:rsidR="00043A47" w:rsidRPr="00043A47" w:rsidRDefault="00043A47" w:rsidP="00A50C9A">
      <w:pPr>
        <w:rPr>
          <w:sz w:val="23"/>
          <w:szCs w:val="23"/>
        </w:rPr>
      </w:pPr>
    </w:p>
    <w:p w14:paraId="6D75CE66" w14:textId="77777777" w:rsidR="00043A47" w:rsidRPr="00043A47" w:rsidRDefault="00043A47" w:rsidP="00A50C9A">
      <w:pPr>
        <w:rPr>
          <w:sz w:val="23"/>
          <w:szCs w:val="23"/>
        </w:rPr>
      </w:pPr>
    </w:p>
    <w:p w14:paraId="43BF5909" w14:textId="77777777" w:rsidR="00043A47" w:rsidRPr="00043A47" w:rsidRDefault="00043A47" w:rsidP="00A50C9A">
      <w:pPr>
        <w:rPr>
          <w:sz w:val="23"/>
          <w:szCs w:val="23"/>
        </w:rPr>
      </w:pPr>
    </w:p>
    <w:p w14:paraId="69867747" w14:textId="77777777" w:rsidR="00043A47" w:rsidRPr="00043A47" w:rsidRDefault="00043A47" w:rsidP="00A50C9A">
      <w:pPr>
        <w:rPr>
          <w:sz w:val="23"/>
          <w:szCs w:val="23"/>
        </w:rPr>
      </w:pPr>
    </w:p>
    <w:p w14:paraId="5DE29463" w14:textId="77777777" w:rsidR="00043A47" w:rsidRPr="00043A47" w:rsidRDefault="00043A47" w:rsidP="00A50C9A">
      <w:pPr>
        <w:rPr>
          <w:sz w:val="23"/>
          <w:szCs w:val="23"/>
        </w:rPr>
      </w:pPr>
    </w:p>
    <w:p w14:paraId="0A54F204" w14:textId="3A714378" w:rsidR="00A50C9A" w:rsidRPr="00A50C9A" w:rsidRDefault="00A50C9A" w:rsidP="00A50C9A">
      <w:pPr>
        <w:rPr>
          <w:b/>
          <w:bCs/>
          <w:sz w:val="23"/>
          <w:szCs w:val="23"/>
        </w:rPr>
      </w:pPr>
      <w:r w:rsidRPr="00A50C9A">
        <w:rPr>
          <w:sz w:val="23"/>
          <w:szCs w:val="23"/>
        </w:rPr>
        <w:lastRenderedPageBreak/>
        <w:br/>
        <w:t xml:space="preserve">The legal framework governing women's rights in Qatar is complex, comprising various laws, regulations, and cultural practices that collectively shape the status and treatment of women in society. This framework reflects a blend of Islamic principles, traditional norms, and contemporary legal reforms, which can both empower and restrict women's rights. </w:t>
      </w:r>
      <w:r w:rsidRPr="00A50C9A">
        <w:rPr>
          <w:sz w:val="23"/>
          <w:szCs w:val="23"/>
        </w:rPr>
        <w:br/>
      </w:r>
      <w:r w:rsidRPr="00A50C9A">
        <w:rPr>
          <w:sz w:val="23"/>
          <w:szCs w:val="23"/>
        </w:rPr>
        <w:br/>
        <w:t xml:space="preserve">One of the cornerstone aspects of the legal framework is the Family Law, which predominantly governs issues related to marriage, divorce, inheritance, and child custody. This code is steeped in Islamic jurisprudence and, while it provides some protections for women, it also perpetuates inequalities. For instance, in the context of divorce, women face significant challenges under the prevailing interpretations of Sharia law, which can </w:t>
      </w:r>
      <w:r w:rsidR="00C50597" w:rsidRPr="00A50C9A">
        <w:rPr>
          <w:sz w:val="23"/>
          <w:szCs w:val="23"/>
        </w:rPr>
        <w:t>favour</w:t>
      </w:r>
      <w:r w:rsidRPr="00A50C9A">
        <w:rPr>
          <w:sz w:val="23"/>
          <w:szCs w:val="23"/>
        </w:rPr>
        <w:t xml:space="preserve"> men in custody disputes and often limits women's financial rights during marital dissolution. </w:t>
      </w:r>
      <w:r w:rsidRPr="00A50C9A">
        <w:rPr>
          <w:sz w:val="23"/>
          <w:szCs w:val="23"/>
        </w:rPr>
        <w:br/>
      </w:r>
      <w:r w:rsidRPr="00A50C9A">
        <w:rPr>
          <w:sz w:val="23"/>
          <w:szCs w:val="23"/>
        </w:rPr>
        <w:br/>
        <w:t>Furthermore, the Qatari legal system is characterized by the male guardianship system, which continues to be a significant barrier to women’s autonomy. As stipulated in Family Law, Qatari women require the consent of a male guardian—often their father, husband, or brother—to undertake various legal actions, including marital decisions, travel permissions, and obtaining a passport. This requirement effectively curtails women's freedoms and reinforces the patriarchal structure within society, rendering many of them dependent on male relatives for life choices.</w:t>
      </w:r>
      <w:r w:rsidRPr="00A50C9A">
        <w:rPr>
          <w:sz w:val="23"/>
          <w:szCs w:val="23"/>
        </w:rPr>
        <w:br/>
      </w:r>
      <w:r w:rsidRPr="00A50C9A">
        <w:rPr>
          <w:sz w:val="23"/>
          <w:szCs w:val="23"/>
        </w:rPr>
        <w:br/>
        <w:t xml:space="preserve">In addition to Family Law, </w:t>
      </w:r>
      <w:r w:rsidR="00C50597" w:rsidRPr="00A50C9A">
        <w:rPr>
          <w:sz w:val="23"/>
          <w:szCs w:val="23"/>
        </w:rPr>
        <w:t>labour</w:t>
      </w:r>
      <w:r w:rsidRPr="00A50C9A">
        <w:rPr>
          <w:sz w:val="23"/>
          <w:szCs w:val="23"/>
        </w:rPr>
        <w:t xml:space="preserve"> regulations significantly affect women's rights in Qatar. Although women are permitted to work and participate in the </w:t>
      </w:r>
      <w:r w:rsidR="00C50597" w:rsidRPr="00A50C9A">
        <w:rPr>
          <w:sz w:val="23"/>
          <w:szCs w:val="23"/>
        </w:rPr>
        <w:t>labour</w:t>
      </w:r>
      <w:r w:rsidRPr="00A50C9A">
        <w:rPr>
          <w:sz w:val="23"/>
          <w:szCs w:val="23"/>
        </w:rPr>
        <w:t xml:space="preserve"> force, existing laws do not adequately protect them against workplace discrimination or harassment. The Labor Law only offers general provisions regarding equal pay and non-discrimination, leaving significant gaps in enforcement and oversight. Consequently, women often experience barriers when seeking equal employment opportunities, promotions, or adequate workplace protections.</w:t>
      </w:r>
      <w:r w:rsidRPr="00A50C9A">
        <w:rPr>
          <w:sz w:val="23"/>
          <w:szCs w:val="23"/>
        </w:rPr>
        <w:br/>
      </w:r>
      <w:r w:rsidRPr="00A50C9A">
        <w:rPr>
          <w:sz w:val="23"/>
          <w:szCs w:val="23"/>
        </w:rPr>
        <w:br/>
        <w:t>Further complicating women's legal status is the societal perception of women’s roles. Traditional gender norms dictate that women are generally viewed as primary caregivers and homemakers. These societal expectations frequently intersect with and influence legal interpretations, limiting women's engagement in public and economic life. Legal restrictions compound these cultural pressures, leaving women to navigate a challenging landscape where their rights may be compromised.</w:t>
      </w:r>
      <w:r w:rsidRPr="00A50C9A">
        <w:rPr>
          <w:sz w:val="23"/>
          <w:szCs w:val="23"/>
        </w:rPr>
        <w:br/>
      </w:r>
      <w:r w:rsidRPr="00A50C9A">
        <w:rPr>
          <w:sz w:val="23"/>
          <w:szCs w:val="23"/>
        </w:rPr>
        <w:br/>
        <w:t>Qatar's legal framework does offer some layers of protection for women, particularly in recent years where reforms have been introduced as part of broader national development goals. However, the enforcement of these laws remains inconsistent. For example, the establishment of the Qatar National Vision 2030 emphasized the need for gender equality and women's empowerment, resulting in initiatives aimed at enhancing women's roles in various sectors. Despite these efforts, the practical implementation of laws often falls short, leading to significant disparities between the legal protections afforded to women and the realities they face.</w:t>
      </w:r>
      <w:r w:rsidRPr="00A50C9A">
        <w:rPr>
          <w:sz w:val="23"/>
          <w:szCs w:val="23"/>
        </w:rPr>
        <w:br/>
      </w:r>
      <w:r w:rsidRPr="00A50C9A">
        <w:rPr>
          <w:sz w:val="23"/>
          <w:szCs w:val="23"/>
        </w:rPr>
        <w:br/>
      </w:r>
      <w:r w:rsidRPr="00A50C9A">
        <w:rPr>
          <w:sz w:val="23"/>
          <w:szCs w:val="23"/>
        </w:rPr>
        <w:lastRenderedPageBreak/>
        <w:t>International human rights instruments also protect women's rights in Qatar; the country is a signatory to numerous treaties, including the Convention on the Elimination of All Forms of Discrimination Against Women (CEDAW). However, the application of these international standards frequently encounters obstacles. While the Qatari authorities have made commitments to uphold these rights, practical adherence is often hampered by societal norms and resistance to change from conservative factions within the community.</w:t>
      </w:r>
      <w:r w:rsidRPr="00A50C9A">
        <w:rPr>
          <w:sz w:val="23"/>
          <w:szCs w:val="23"/>
        </w:rPr>
        <w:br/>
      </w:r>
      <w:r w:rsidRPr="00A50C9A">
        <w:rPr>
          <w:sz w:val="23"/>
          <w:szCs w:val="23"/>
        </w:rPr>
        <w:br/>
        <w:t>Moreover, while there have been legal reforms aimed at progressive change—such as increasing wages in the public sector and ensuring the right to work for women—these reforms are often implemented unevenly. Reports from international organizations, including Human Rights Watch and Amnesty International, suggest that while legislative advancements signal potential progress, they do not always translate effectively into practice.</w:t>
      </w:r>
      <w:r w:rsidRPr="00A50C9A">
        <w:rPr>
          <w:sz w:val="23"/>
          <w:szCs w:val="23"/>
        </w:rPr>
        <w:br/>
      </w:r>
      <w:r w:rsidRPr="00A50C9A">
        <w:rPr>
          <w:sz w:val="23"/>
          <w:szCs w:val="23"/>
        </w:rPr>
        <w:br/>
        <w:t xml:space="preserve">Education serves as another critical area of rights governance. Qatari women have experienced significant advancements in educational access, with female </w:t>
      </w:r>
      <w:r w:rsidR="00C50597" w:rsidRPr="00A50C9A">
        <w:rPr>
          <w:sz w:val="23"/>
          <w:szCs w:val="23"/>
        </w:rPr>
        <w:t>enrolment</w:t>
      </w:r>
      <w:r w:rsidRPr="00A50C9A">
        <w:rPr>
          <w:sz w:val="23"/>
          <w:szCs w:val="23"/>
        </w:rPr>
        <w:t xml:space="preserve"> in educational institutions reaching parity with male counterparts in recent years. Despite high literacy rates among women, the transition from education to employment remains fraught with legal and societal obstacles. The limited protections against discrimination and the reliance on male guardianship for job-related decisions restrict women’s ability to capitalize on their education, illustrating the disconnect between educational rights and </w:t>
      </w:r>
      <w:r w:rsidR="00C50597" w:rsidRPr="00A50C9A">
        <w:rPr>
          <w:sz w:val="23"/>
          <w:szCs w:val="23"/>
        </w:rPr>
        <w:t>labour</w:t>
      </w:r>
      <w:r w:rsidRPr="00A50C9A">
        <w:rPr>
          <w:sz w:val="23"/>
          <w:szCs w:val="23"/>
        </w:rPr>
        <w:t xml:space="preserve"> market opportunities.</w:t>
      </w:r>
      <w:r w:rsidRPr="00A50C9A">
        <w:rPr>
          <w:sz w:val="23"/>
          <w:szCs w:val="23"/>
        </w:rPr>
        <w:br/>
      </w:r>
      <w:r w:rsidRPr="00A50C9A">
        <w:rPr>
          <w:sz w:val="23"/>
          <w:szCs w:val="23"/>
        </w:rPr>
        <w:br/>
        <w:t>The legal framework also inadequately addresses issues of violence against women, including domestic abuse and sexual violence. While there are provisions in Qatari law meant to protect women, such as the penal code addressing assault, the implementation of these laws is often insufficient. Victims may encounter significant barriers when seeking justice, owing to societal stigmas, lack of supportive legal mechanisms, and inadequate enforcement of existing laws.</w:t>
      </w:r>
      <w:r w:rsidRPr="00A50C9A">
        <w:rPr>
          <w:sz w:val="23"/>
          <w:szCs w:val="23"/>
        </w:rPr>
        <w:br/>
      </w:r>
      <w:r w:rsidRPr="00A50C9A">
        <w:rPr>
          <w:sz w:val="23"/>
          <w:szCs w:val="23"/>
        </w:rPr>
        <w:br/>
        <w:t>The interaction between Qatari laws and women's rights is emblematic of the broader cultural attitudes towards gender in the country. Each new legal reform is often met with resistance from traditional factions, complicating the landscape for advocacy and reform efforts. The gradual advancements in women’s rights are frequently overshadowed by prevailing societal norms that prioritize male authority, ultimately perpetuating a cycle of dependency and inequality.</w:t>
      </w:r>
      <w:r w:rsidRPr="00A50C9A">
        <w:rPr>
          <w:sz w:val="23"/>
          <w:szCs w:val="23"/>
        </w:rPr>
        <w:br/>
      </w:r>
      <w:r w:rsidRPr="00A50C9A">
        <w:rPr>
          <w:sz w:val="23"/>
          <w:szCs w:val="23"/>
        </w:rPr>
        <w:br/>
        <w:t>In conclusion, while the legal framework governing women’s rights in Qatar has seen some advancements, significant challenges remain. The interplay between legislative reforms, cultural norms, and enforcement remains critical in determining the actual status of women’s rights. As Qatar seeks to position itself as a modern and progressive state, addressing these inherent disparities within its legal and societal frameworks will be essential to achieving genuine equality and empowerment for women in the country. The journey towards justice is ongoing, requiring sustained advocacy, commitment from policymakers, and the unwavering voices of Qatari women demanding change and recognition of their rights within the legal framework.</w:t>
      </w:r>
    </w:p>
    <w:p w14:paraId="4201F4B7" w14:textId="77777777" w:rsidR="00043A47" w:rsidRPr="00043A47" w:rsidRDefault="00043A47" w:rsidP="00A50C9A">
      <w:pPr>
        <w:rPr>
          <w:b/>
          <w:bCs/>
          <w:sz w:val="23"/>
          <w:szCs w:val="23"/>
        </w:rPr>
      </w:pPr>
    </w:p>
    <w:p w14:paraId="4266AD7F" w14:textId="77777777" w:rsidR="00043A47" w:rsidRPr="00043A47" w:rsidRDefault="00043A47" w:rsidP="00A50C9A">
      <w:pPr>
        <w:rPr>
          <w:b/>
          <w:bCs/>
          <w:sz w:val="23"/>
          <w:szCs w:val="23"/>
        </w:rPr>
      </w:pPr>
    </w:p>
    <w:p w14:paraId="364A060F" w14:textId="77777777" w:rsidR="00043A47" w:rsidRPr="00043A47" w:rsidRDefault="00043A47" w:rsidP="00A50C9A">
      <w:pPr>
        <w:rPr>
          <w:b/>
          <w:bCs/>
          <w:sz w:val="23"/>
          <w:szCs w:val="23"/>
        </w:rPr>
      </w:pPr>
    </w:p>
    <w:p w14:paraId="6DEDB284" w14:textId="77777777" w:rsidR="00043A47" w:rsidRPr="00043A47" w:rsidRDefault="00043A47" w:rsidP="00A50C9A">
      <w:pPr>
        <w:rPr>
          <w:b/>
          <w:bCs/>
          <w:sz w:val="23"/>
          <w:szCs w:val="23"/>
        </w:rPr>
      </w:pPr>
    </w:p>
    <w:p w14:paraId="6E73F1BD" w14:textId="77777777" w:rsidR="00043A47" w:rsidRPr="00043A47" w:rsidRDefault="00043A47" w:rsidP="00A50C9A">
      <w:pPr>
        <w:rPr>
          <w:b/>
          <w:bCs/>
          <w:sz w:val="23"/>
          <w:szCs w:val="23"/>
        </w:rPr>
      </w:pPr>
    </w:p>
    <w:p w14:paraId="3CC7CDA8" w14:textId="77777777" w:rsidR="00043A47" w:rsidRPr="00043A47" w:rsidRDefault="00043A47" w:rsidP="00A50C9A">
      <w:pPr>
        <w:rPr>
          <w:b/>
          <w:bCs/>
          <w:sz w:val="23"/>
          <w:szCs w:val="23"/>
        </w:rPr>
      </w:pPr>
    </w:p>
    <w:p w14:paraId="48B9FB1A" w14:textId="77777777" w:rsidR="00043A47" w:rsidRPr="00043A47" w:rsidRDefault="00043A47" w:rsidP="00A50C9A">
      <w:pPr>
        <w:rPr>
          <w:b/>
          <w:bCs/>
          <w:sz w:val="23"/>
          <w:szCs w:val="23"/>
        </w:rPr>
      </w:pPr>
    </w:p>
    <w:p w14:paraId="187D87F9" w14:textId="77777777" w:rsidR="00043A47" w:rsidRPr="00043A47" w:rsidRDefault="00043A47" w:rsidP="00A50C9A">
      <w:pPr>
        <w:rPr>
          <w:b/>
          <w:bCs/>
          <w:sz w:val="23"/>
          <w:szCs w:val="23"/>
        </w:rPr>
      </w:pPr>
    </w:p>
    <w:p w14:paraId="0991B24B" w14:textId="77777777" w:rsidR="00043A47" w:rsidRPr="00043A47" w:rsidRDefault="00043A47" w:rsidP="00A50C9A">
      <w:pPr>
        <w:rPr>
          <w:b/>
          <w:bCs/>
          <w:sz w:val="23"/>
          <w:szCs w:val="23"/>
        </w:rPr>
      </w:pPr>
    </w:p>
    <w:p w14:paraId="61524800" w14:textId="77777777" w:rsidR="00043A47" w:rsidRPr="00043A47" w:rsidRDefault="00043A47" w:rsidP="00A50C9A">
      <w:pPr>
        <w:rPr>
          <w:b/>
          <w:bCs/>
          <w:sz w:val="23"/>
          <w:szCs w:val="23"/>
        </w:rPr>
      </w:pPr>
    </w:p>
    <w:p w14:paraId="10510820" w14:textId="77777777" w:rsidR="00043A47" w:rsidRPr="00043A47" w:rsidRDefault="00043A47" w:rsidP="00A50C9A">
      <w:pPr>
        <w:rPr>
          <w:b/>
          <w:bCs/>
          <w:sz w:val="23"/>
          <w:szCs w:val="23"/>
        </w:rPr>
      </w:pPr>
    </w:p>
    <w:p w14:paraId="25E989CE" w14:textId="77777777" w:rsidR="00043A47" w:rsidRPr="00043A47" w:rsidRDefault="00043A47" w:rsidP="00A50C9A">
      <w:pPr>
        <w:rPr>
          <w:b/>
          <w:bCs/>
          <w:sz w:val="23"/>
          <w:szCs w:val="23"/>
        </w:rPr>
      </w:pPr>
    </w:p>
    <w:p w14:paraId="5BA9753A" w14:textId="77777777" w:rsidR="00043A47" w:rsidRPr="00043A47" w:rsidRDefault="00043A47" w:rsidP="00A50C9A">
      <w:pPr>
        <w:rPr>
          <w:b/>
          <w:bCs/>
          <w:sz w:val="23"/>
          <w:szCs w:val="23"/>
        </w:rPr>
      </w:pPr>
    </w:p>
    <w:p w14:paraId="77D528FD" w14:textId="0B5875BC" w:rsidR="00A50C9A" w:rsidRPr="00A50C9A" w:rsidRDefault="000B43A7" w:rsidP="00A50C9A">
      <w:pPr>
        <w:rPr>
          <w:b/>
          <w:bCs/>
          <w:sz w:val="72"/>
          <w:szCs w:val="72"/>
        </w:rPr>
      </w:pPr>
      <w:r w:rsidRPr="00043A47">
        <w:rPr>
          <w:b/>
          <w:bCs/>
          <w:sz w:val="72"/>
          <w:szCs w:val="72"/>
        </w:rPr>
        <w:t xml:space="preserve">5. </w:t>
      </w:r>
      <w:r w:rsidR="00A50C9A" w:rsidRPr="00A50C9A">
        <w:rPr>
          <w:b/>
          <w:bCs/>
          <w:sz w:val="72"/>
          <w:szCs w:val="72"/>
        </w:rPr>
        <w:t>Personal Freedoms and Decision-Making Autonomy</w:t>
      </w:r>
    </w:p>
    <w:p w14:paraId="0514A27D" w14:textId="77777777" w:rsidR="00043A47" w:rsidRDefault="00043A47" w:rsidP="00A50C9A">
      <w:pPr>
        <w:rPr>
          <w:sz w:val="23"/>
          <w:szCs w:val="23"/>
        </w:rPr>
      </w:pPr>
    </w:p>
    <w:p w14:paraId="1967CCE5" w14:textId="77777777" w:rsidR="00043A47" w:rsidRPr="00043A47" w:rsidRDefault="00043A47" w:rsidP="00A50C9A">
      <w:pPr>
        <w:rPr>
          <w:sz w:val="23"/>
          <w:szCs w:val="23"/>
        </w:rPr>
      </w:pPr>
    </w:p>
    <w:p w14:paraId="38D1A615" w14:textId="77777777" w:rsidR="00043A47" w:rsidRPr="00043A47" w:rsidRDefault="00043A47" w:rsidP="00A50C9A">
      <w:pPr>
        <w:rPr>
          <w:sz w:val="23"/>
          <w:szCs w:val="23"/>
        </w:rPr>
      </w:pPr>
    </w:p>
    <w:p w14:paraId="0DFD45C0" w14:textId="77777777" w:rsidR="00043A47" w:rsidRPr="00043A47" w:rsidRDefault="00043A47" w:rsidP="00A50C9A">
      <w:pPr>
        <w:rPr>
          <w:sz w:val="23"/>
          <w:szCs w:val="23"/>
        </w:rPr>
      </w:pPr>
    </w:p>
    <w:p w14:paraId="171EBFC2" w14:textId="77777777" w:rsidR="00043A47" w:rsidRPr="00043A47" w:rsidRDefault="00043A47" w:rsidP="00A50C9A">
      <w:pPr>
        <w:rPr>
          <w:sz w:val="23"/>
          <w:szCs w:val="23"/>
        </w:rPr>
      </w:pPr>
    </w:p>
    <w:p w14:paraId="0949D8BA" w14:textId="77777777" w:rsidR="00043A47" w:rsidRPr="00043A47" w:rsidRDefault="00043A47" w:rsidP="00A50C9A">
      <w:pPr>
        <w:rPr>
          <w:sz w:val="23"/>
          <w:szCs w:val="23"/>
        </w:rPr>
      </w:pPr>
    </w:p>
    <w:p w14:paraId="783E43F0" w14:textId="77777777" w:rsidR="00043A47" w:rsidRPr="00043A47" w:rsidRDefault="00A50C9A" w:rsidP="00A50C9A">
      <w:pPr>
        <w:rPr>
          <w:sz w:val="23"/>
          <w:szCs w:val="23"/>
        </w:rPr>
      </w:pPr>
      <w:r w:rsidRPr="00A50C9A">
        <w:rPr>
          <w:sz w:val="23"/>
          <w:szCs w:val="23"/>
        </w:rPr>
        <w:br/>
      </w:r>
    </w:p>
    <w:p w14:paraId="1EC39A40" w14:textId="77777777" w:rsidR="00043A47" w:rsidRPr="00043A47" w:rsidRDefault="00043A47" w:rsidP="00A50C9A">
      <w:pPr>
        <w:rPr>
          <w:sz w:val="23"/>
          <w:szCs w:val="23"/>
        </w:rPr>
      </w:pPr>
    </w:p>
    <w:p w14:paraId="378C1CDB" w14:textId="77777777" w:rsidR="00043A47" w:rsidRPr="00043A47" w:rsidRDefault="00043A47" w:rsidP="00A50C9A">
      <w:pPr>
        <w:rPr>
          <w:sz w:val="23"/>
          <w:szCs w:val="23"/>
        </w:rPr>
      </w:pPr>
    </w:p>
    <w:p w14:paraId="31D7ABD8" w14:textId="77777777" w:rsidR="00043A47" w:rsidRPr="00043A47" w:rsidRDefault="00043A47" w:rsidP="00A50C9A">
      <w:pPr>
        <w:rPr>
          <w:sz w:val="23"/>
          <w:szCs w:val="23"/>
        </w:rPr>
      </w:pPr>
    </w:p>
    <w:p w14:paraId="1DB88DEC" w14:textId="77777777" w:rsidR="00043A47" w:rsidRPr="00043A47" w:rsidRDefault="00043A47" w:rsidP="00A50C9A">
      <w:pPr>
        <w:rPr>
          <w:sz w:val="23"/>
          <w:szCs w:val="23"/>
        </w:rPr>
      </w:pPr>
    </w:p>
    <w:p w14:paraId="47927230" w14:textId="0289C2D9" w:rsidR="00A50C9A" w:rsidRPr="00A50C9A" w:rsidRDefault="00A50C9A" w:rsidP="00A50C9A">
      <w:pPr>
        <w:rPr>
          <w:sz w:val="23"/>
          <w:szCs w:val="23"/>
        </w:rPr>
      </w:pPr>
      <w:r w:rsidRPr="00A50C9A">
        <w:rPr>
          <w:sz w:val="23"/>
          <w:szCs w:val="23"/>
        </w:rPr>
        <w:lastRenderedPageBreak/>
        <w:t>In Qatar, personal freedoms and decision-making autonomy for women remain significantly constrained by a range of socio-legal frameworks that prioritize male authority. The male guardianship system, embedded within the cultural and legal context, undermines the ability of Qatari women to make decisions about their own lives—an issue that resonates profoundly and underscores broader implications for gender equality and human rights within the nation.</w:t>
      </w:r>
      <w:r w:rsidRPr="00A50C9A">
        <w:rPr>
          <w:sz w:val="23"/>
          <w:szCs w:val="23"/>
        </w:rPr>
        <w:br/>
      </w:r>
      <w:r w:rsidRPr="00A50C9A">
        <w:rPr>
          <w:sz w:val="23"/>
          <w:szCs w:val="23"/>
        </w:rPr>
        <w:br/>
        <w:t xml:space="preserve">The notion of male guardianship in Qatar manifests through a requirement that women seek permission from a male guardian to engage in fundamental life choices. These decisions encompass critical areas such as marriage, travel, and education, resulting in a paternalistic societal structure that enforces dependency and </w:t>
      </w:r>
      <w:r w:rsidR="00C50597" w:rsidRPr="00A50C9A">
        <w:rPr>
          <w:sz w:val="23"/>
          <w:szCs w:val="23"/>
        </w:rPr>
        <w:t>subordinates’</w:t>
      </w:r>
      <w:r w:rsidRPr="00A50C9A">
        <w:rPr>
          <w:sz w:val="23"/>
          <w:szCs w:val="23"/>
        </w:rPr>
        <w:t xml:space="preserve"> women</w:t>
      </w:r>
      <w:r w:rsidR="00043A47" w:rsidRPr="00043A47">
        <w:rPr>
          <w:sz w:val="23"/>
          <w:szCs w:val="23"/>
        </w:rPr>
        <w:t>’</w:t>
      </w:r>
      <w:r w:rsidRPr="00A50C9A">
        <w:rPr>
          <w:sz w:val="23"/>
          <w:szCs w:val="23"/>
        </w:rPr>
        <w:t>s autonomy. The intensity of these restrictions varies among families and individuals, yet the overarching legal stipulations create a systemic barrier to women</w:t>
      </w:r>
      <w:r w:rsidR="00043A47" w:rsidRPr="00043A47">
        <w:rPr>
          <w:sz w:val="23"/>
          <w:szCs w:val="23"/>
        </w:rPr>
        <w:t>’</w:t>
      </w:r>
      <w:r w:rsidRPr="00A50C9A">
        <w:rPr>
          <w:sz w:val="23"/>
          <w:szCs w:val="23"/>
        </w:rPr>
        <w:t>s independence.</w:t>
      </w:r>
      <w:r w:rsidRPr="00A50C9A">
        <w:rPr>
          <w:sz w:val="23"/>
          <w:szCs w:val="23"/>
        </w:rPr>
        <w:br/>
      </w:r>
      <w:r w:rsidRPr="00A50C9A">
        <w:rPr>
          <w:sz w:val="23"/>
          <w:szCs w:val="23"/>
        </w:rPr>
        <w:br/>
        <w:t xml:space="preserve">For instance, as enshrined in Qatari law, a woman must obtain the explicit consent of her male guardian to marry. This requirement not only objectifies women's desires but diminishes their voice in one of life’s most intimate decisions. </w:t>
      </w:r>
      <w:r w:rsidR="00C50597">
        <w:rPr>
          <w:sz w:val="23"/>
          <w:szCs w:val="23"/>
        </w:rPr>
        <w:t>W</w:t>
      </w:r>
      <w:r w:rsidR="00043A47" w:rsidRPr="00043A47">
        <w:rPr>
          <w:sz w:val="23"/>
          <w:szCs w:val="23"/>
        </w:rPr>
        <w:t>hil</w:t>
      </w:r>
      <w:r w:rsidRPr="00A50C9A">
        <w:rPr>
          <w:sz w:val="23"/>
          <w:szCs w:val="23"/>
        </w:rPr>
        <w:t xml:space="preserve">e international human rights standards advocate for the free consent of individuals </w:t>
      </w:r>
      <w:proofErr w:type="gramStart"/>
      <w:r w:rsidRPr="00A50C9A">
        <w:rPr>
          <w:sz w:val="23"/>
          <w:szCs w:val="23"/>
        </w:rPr>
        <w:t>entering into</w:t>
      </w:r>
      <w:proofErr w:type="gramEnd"/>
      <w:r w:rsidRPr="00A50C9A">
        <w:rPr>
          <w:sz w:val="23"/>
          <w:szCs w:val="23"/>
        </w:rPr>
        <w:t xml:space="preserve"> marriage, the Qatari framework reflects an adherence to traditional norms that prioritize male approval over women’s personal agency.</w:t>
      </w:r>
      <w:r w:rsidRPr="00A50C9A">
        <w:rPr>
          <w:sz w:val="23"/>
          <w:szCs w:val="23"/>
        </w:rPr>
        <w:br/>
      </w:r>
      <w:r w:rsidRPr="00A50C9A">
        <w:rPr>
          <w:sz w:val="23"/>
          <w:szCs w:val="23"/>
        </w:rPr>
        <w:br/>
        <w:t xml:space="preserve">Interviews conducted with local women reveal their experiences within this framework. Many </w:t>
      </w:r>
      <w:proofErr w:type="gramStart"/>
      <w:r w:rsidR="00C50597" w:rsidRPr="00A50C9A">
        <w:rPr>
          <w:sz w:val="23"/>
          <w:szCs w:val="23"/>
        </w:rPr>
        <w:t>report</w:t>
      </w:r>
      <w:proofErr w:type="gramEnd"/>
      <w:r w:rsidRPr="00A50C9A">
        <w:rPr>
          <w:sz w:val="23"/>
          <w:szCs w:val="23"/>
        </w:rPr>
        <w:t xml:space="preserve"> feeling trapped by the guardianship requirement, often experiencing emotional distress when their wishes clash with their guardian</w:t>
      </w:r>
      <w:r w:rsidR="00043A47" w:rsidRPr="00043A47">
        <w:rPr>
          <w:sz w:val="23"/>
          <w:szCs w:val="23"/>
        </w:rPr>
        <w:t>’</w:t>
      </w:r>
      <w:r w:rsidRPr="00A50C9A">
        <w:rPr>
          <w:sz w:val="23"/>
          <w:szCs w:val="23"/>
        </w:rPr>
        <w:t>s expectations. The narrative of a woman, who remains anonymous for her safety, illustrates this point vividly: “Even though I am an adult, I must navigate my choices through the lens of my father’s expectations. His opinions are paramount, erasing my own dreams.”</w:t>
      </w:r>
      <w:r w:rsidRPr="00A50C9A">
        <w:rPr>
          <w:sz w:val="23"/>
          <w:szCs w:val="23"/>
        </w:rPr>
        <w:br/>
      </w:r>
      <w:r w:rsidRPr="00A50C9A">
        <w:rPr>
          <w:sz w:val="23"/>
          <w:szCs w:val="23"/>
        </w:rPr>
        <w:br/>
        <w:t>In addition to marriage, the male guardianship system extends its reach into other facets of female existence. Women commonly require a male guardian’s approval for traveling abroad, pursuing certain educational opportunities, or engaging in any form of employment. This legal restriction not only curtails individual liberty but simultaneously deflects societal responsibilities toward women, perpetuating a cycle of dependence that serves to reinforce male authority.</w:t>
      </w:r>
      <w:r w:rsidRPr="00A50C9A">
        <w:rPr>
          <w:sz w:val="23"/>
          <w:szCs w:val="23"/>
        </w:rPr>
        <w:br/>
      </w:r>
      <w:r w:rsidRPr="00A50C9A">
        <w:rPr>
          <w:sz w:val="23"/>
          <w:szCs w:val="23"/>
        </w:rPr>
        <w:br/>
        <w:t xml:space="preserve">Education, often hailed as a pillar of liberation, offers no guarantee of freedom in this context. While Qatari women may attain higher education, the lingering </w:t>
      </w:r>
      <w:r w:rsidR="00C50597" w:rsidRPr="00A50C9A">
        <w:rPr>
          <w:sz w:val="23"/>
          <w:szCs w:val="23"/>
        </w:rPr>
        <w:t>spectre</w:t>
      </w:r>
      <w:r w:rsidRPr="00A50C9A">
        <w:rPr>
          <w:sz w:val="23"/>
          <w:szCs w:val="23"/>
        </w:rPr>
        <w:t xml:space="preserve"> of the guardianship system continues to shape their career choices. Women report feeling pressured to select courses and career paths that align with their guardian’s expectations rather than their personal ambitions. One university student shared, “My passion lies in architecture, but my guardian insists on me becoming a teacher because it is more acceptable. I feel I am living someone else</w:t>
      </w:r>
      <w:r w:rsidR="00043A47" w:rsidRPr="00043A47">
        <w:rPr>
          <w:sz w:val="23"/>
          <w:szCs w:val="23"/>
        </w:rPr>
        <w:t>’</w:t>
      </w:r>
      <w:r w:rsidRPr="00A50C9A">
        <w:rPr>
          <w:sz w:val="23"/>
          <w:szCs w:val="23"/>
        </w:rPr>
        <w:t>s dream.”</w:t>
      </w:r>
      <w:r w:rsidRPr="00A50C9A">
        <w:rPr>
          <w:sz w:val="23"/>
          <w:szCs w:val="23"/>
        </w:rPr>
        <w:br/>
      </w:r>
      <w:r w:rsidRPr="00A50C9A">
        <w:rPr>
          <w:sz w:val="23"/>
          <w:szCs w:val="23"/>
        </w:rPr>
        <w:br/>
        <w:t>Moreover, the male guardianship system poses significant challenges for Qatari women</w:t>
      </w:r>
      <w:r w:rsidR="00043A47" w:rsidRPr="00043A47">
        <w:rPr>
          <w:sz w:val="23"/>
          <w:szCs w:val="23"/>
        </w:rPr>
        <w:t>’</w:t>
      </w:r>
      <w:r w:rsidRPr="00A50C9A">
        <w:rPr>
          <w:sz w:val="23"/>
          <w:szCs w:val="23"/>
        </w:rPr>
        <w:t xml:space="preserve">s health-related decision-making. As cultural norms dictate family-oriented decision structures, women are often relegated to seeking approval from their guardians even </w:t>
      </w:r>
      <w:r w:rsidRPr="00A50C9A">
        <w:rPr>
          <w:sz w:val="23"/>
          <w:szCs w:val="23"/>
        </w:rPr>
        <w:lastRenderedPageBreak/>
        <w:t>regarding medical procedures, contraception, and reproductive health services. Such constraints may lead to delays in necessary medical care and inhibit women from making informed choices about their health.</w:t>
      </w:r>
      <w:r w:rsidRPr="00A50C9A">
        <w:rPr>
          <w:sz w:val="23"/>
          <w:szCs w:val="23"/>
        </w:rPr>
        <w:br/>
      </w:r>
      <w:r w:rsidRPr="00A50C9A">
        <w:rPr>
          <w:sz w:val="23"/>
          <w:szCs w:val="23"/>
        </w:rPr>
        <w:br/>
        <w:t>The psychological impact of these restrictions is profound. Studies suggest that women subjected to the guardianship system report heightened levels of anxiety and diminished self-esteem. The societal conditioning that accompanies such authoritative structures feeds into a broader culture of compliance, creating an environment where women internalize their lack of agency. Many women, rather than resisting these imposed limitations, navigate around them through indirect means, ultimately fostering a sense of isolation and resignation rather than empowerment.</w:t>
      </w:r>
      <w:r w:rsidRPr="00A50C9A">
        <w:rPr>
          <w:sz w:val="23"/>
          <w:szCs w:val="23"/>
        </w:rPr>
        <w:br/>
      </w:r>
      <w:r w:rsidRPr="00A50C9A">
        <w:rPr>
          <w:sz w:val="23"/>
          <w:szCs w:val="23"/>
        </w:rPr>
        <w:br/>
        <w:t>As international human rights organizations scrutinize the situation, calls for reform have gained momentum. These organizations argue that eliminating male guardianship would constitute a fundamental step toward advancing women</w:t>
      </w:r>
      <w:r w:rsidR="00043A47" w:rsidRPr="00043A47">
        <w:rPr>
          <w:sz w:val="23"/>
          <w:szCs w:val="23"/>
        </w:rPr>
        <w:t>’</w:t>
      </w:r>
      <w:r w:rsidRPr="00A50C9A">
        <w:rPr>
          <w:sz w:val="23"/>
          <w:szCs w:val="23"/>
        </w:rPr>
        <w:t>s rights in Qatar. Engaging in dialogues advocating for more progressive policies could empower women to reclaim their autonomy. Calls from Human Rights Watch and Amnesty International emphasize the necessity of aligning national laws with international human rights standards, encouraging governmental acknowledgment of women</w:t>
      </w:r>
      <w:r w:rsidR="00043A47" w:rsidRPr="00043A47">
        <w:rPr>
          <w:sz w:val="23"/>
          <w:szCs w:val="23"/>
        </w:rPr>
        <w:t>’</w:t>
      </w:r>
      <w:r w:rsidRPr="00A50C9A">
        <w:rPr>
          <w:sz w:val="23"/>
          <w:szCs w:val="23"/>
        </w:rPr>
        <w:t>s rights as reciprocal citizens in society.</w:t>
      </w:r>
      <w:r w:rsidRPr="00A50C9A">
        <w:rPr>
          <w:sz w:val="23"/>
          <w:szCs w:val="23"/>
        </w:rPr>
        <w:br/>
      </w:r>
      <w:r w:rsidRPr="00A50C9A">
        <w:rPr>
          <w:sz w:val="23"/>
          <w:szCs w:val="23"/>
        </w:rPr>
        <w:br/>
        <w:t>Despite these calls for action, the resistance to change remains formidable. Advocates often encounter pushback rooted in cultural traditions and fears of destabilizing familial structures. Some segments of Qatari society argue that male guardianship serves to protect women from potential harm, thus perpetuating the status quo under the guise of preservation. However, such claims fail to recognize the inherent</w:t>
      </w:r>
      <w:r w:rsidR="00043A47" w:rsidRPr="00043A47">
        <w:rPr>
          <w:sz w:val="23"/>
          <w:szCs w:val="23"/>
        </w:rPr>
        <w:t xml:space="preserve"> </w:t>
      </w:r>
      <w:r w:rsidRPr="00A50C9A">
        <w:rPr>
          <w:sz w:val="23"/>
          <w:szCs w:val="23"/>
        </w:rPr>
        <w:t>right of women to make their own choices, asserting their agency and preference for self-determination.</w:t>
      </w:r>
      <w:r w:rsidRPr="00A50C9A">
        <w:rPr>
          <w:sz w:val="23"/>
          <w:szCs w:val="23"/>
        </w:rPr>
        <w:br/>
      </w:r>
      <w:r w:rsidRPr="00A50C9A">
        <w:rPr>
          <w:sz w:val="23"/>
          <w:szCs w:val="23"/>
        </w:rPr>
        <w:br/>
        <w:t>Empowering Qatari women to overcome these systemic barriers necessitates a multifaceted approach that combines legal reform, education, and societal engagement. Efforts must prioritize raising awareness about women’s rights, integrating gender studies into educational curriculums, and amplifying women’s voices in public discourse. Community-based initiatives designed to foster dialogue between men and women could provide a platform for mutual understanding and collaboration.</w:t>
      </w:r>
      <w:r w:rsidRPr="00A50C9A">
        <w:rPr>
          <w:sz w:val="23"/>
          <w:szCs w:val="23"/>
        </w:rPr>
        <w:br/>
      </w:r>
      <w:r w:rsidRPr="00A50C9A">
        <w:rPr>
          <w:sz w:val="23"/>
          <w:szCs w:val="23"/>
        </w:rPr>
        <w:br/>
        <w:t>The journey toward greater personal freedoms and decision-making autonomy for Qatari women is fraught with challenges. The existing male guardianship framework not only restricts individual freedoms but also reinforces an entrenched system that impedes societal progress. By advocating for reform and fostering societal change, there exists a possibility of dismantling the barriers that confine Qatari women and restoring their agency.</w:t>
      </w:r>
      <w:r w:rsidRPr="00A50C9A">
        <w:rPr>
          <w:sz w:val="23"/>
          <w:szCs w:val="23"/>
        </w:rPr>
        <w:br/>
      </w:r>
      <w:r w:rsidRPr="00A50C9A">
        <w:rPr>
          <w:sz w:val="23"/>
          <w:szCs w:val="23"/>
        </w:rPr>
        <w:br/>
        <w:t>In summary, the legal and cultural constructs that perpetuate male guardianship remain a significant hurdle to the advancement of women</w:t>
      </w:r>
      <w:r w:rsidR="00043A47" w:rsidRPr="00043A47">
        <w:rPr>
          <w:sz w:val="23"/>
          <w:szCs w:val="23"/>
        </w:rPr>
        <w:t>’</w:t>
      </w:r>
      <w:r w:rsidRPr="00A50C9A">
        <w:rPr>
          <w:sz w:val="23"/>
          <w:szCs w:val="23"/>
        </w:rPr>
        <w:t>s rights in Qatar. The need for systemic reform is evident, highlighting the urgency to re-examine the implications of guardianship and to cultivate a societal environment that embraces gender equality. Only through sustained efforts that prioritize women</w:t>
      </w:r>
      <w:r w:rsidR="00043A47" w:rsidRPr="00043A47">
        <w:rPr>
          <w:sz w:val="23"/>
          <w:szCs w:val="23"/>
        </w:rPr>
        <w:t>’</w:t>
      </w:r>
      <w:r w:rsidRPr="00A50C9A">
        <w:rPr>
          <w:sz w:val="23"/>
          <w:szCs w:val="23"/>
        </w:rPr>
        <w:t xml:space="preserve">s autonomy can Qatar hope to develop a more equitable future that </w:t>
      </w:r>
      <w:r w:rsidR="00C50597" w:rsidRPr="00A50C9A">
        <w:rPr>
          <w:sz w:val="23"/>
          <w:szCs w:val="23"/>
        </w:rPr>
        <w:t>honours</w:t>
      </w:r>
      <w:r w:rsidRPr="00A50C9A">
        <w:rPr>
          <w:sz w:val="23"/>
          <w:szCs w:val="23"/>
        </w:rPr>
        <w:t xml:space="preserve"> the rights and voices of all its citizens.</w:t>
      </w:r>
    </w:p>
    <w:p w14:paraId="68F6956E" w14:textId="77777777" w:rsidR="00043A47" w:rsidRPr="00043A47" w:rsidRDefault="00043A47" w:rsidP="00A50C9A">
      <w:pPr>
        <w:rPr>
          <w:b/>
          <w:bCs/>
          <w:sz w:val="23"/>
          <w:szCs w:val="23"/>
        </w:rPr>
      </w:pPr>
    </w:p>
    <w:p w14:paraId="30707520" w14:textId="77777777" w:rsidR="00043A47" w:rsidRPr="00043A47" w:rsidRDefault="00043A47" w:rsidP="00A50C9A">
      <w:pPr>
        <w:rPr>
          <w:b/>
          <w:bCs/>
          <w:sz w:val="23"/>
          <w:szCs w:val="23"/>
        </w:rPr>
      </w:pPr>
    </w:p>
    <w:p w14:paraId="64B322F1" w14:textId="77777777" w:rsidR="00043A47" w:rsidRPr="00043A47" w:rsidRDefault="00043A47" w:rsidP="00A50C9A">
      <w:pPr>
        <w:rPr>
          <w:b/>
          <w:bCs/>
          <w:sz w:val="23"/>
          <w:szCs w:val="23"/>
        </w:rPr>
      </w:pPr>
    </w:p>
    <w:p w14:paraId="70A26BBD" w14:textId="77777777" w:rsidR="00043A47" w:rsidRPr="00043A47" w:rsidRDefault="00043A47" w:rsidP="00A50C9A">
      <w:pPr>
        <w:rPr>
          <w:b/>
          <w:bCs/>
          <w:sz w:val="23"/>
          <w:szCs w:val="23"/>
        </w:rPr>
      </w:pPr>
    </w:p>
    <w:p w14:paraId="44EDEA8E" w14:textId="77777777" w:rsidR="00043A47" w:rsidRPr="00043A47" w:rsidRDefault="00043A47" w:rsidP="00A50C9A">
      <w:pPr>
        <w:rPr>
          <w:b/>
          <w:bCs/>
          <w:sz w:val="23"/>
          <w:szCs w:val="23"/>
        </w:rPr>
      </w:pPr>
    </w:p>
    <w:p w14:paraId="61DDFF6F" w14:textId="77777777" w:rsidR="00043A47" w:rsidRPr="00043A47" w:rsidRDefault="00043A47" w:rsidP="00A50C9A">
      <w:pPr>
        <w:rPr>
          <w:b/>
          <w:bCs/>
          <w:sz w:val="23"/>
          <w:szCs w:val="23"/>
        </w:rPr>
      </w:pPr>
    </w:p>
    <w:p w14:paraId="528222C6" w14:textId="77777777" w:rsidR="00043A47" w:rsidRPr="00043A47" w:rsidRDefault="00043A47" w:rsidP="00A50C9A">
      <w:pPr>
        <w:rPr>
          <w:b/>
          <w:bCs/>
          <w:sz w:val="23"/>
          <w:szCs w:val="23"/>
        </w:rPr>
      </w:pPr>
    </w:p>
    <w:p w14:paraId="04A6C2F7" w14:textId="77777777" w:rsidR="00043A47" w:rsidRPr="00043A47" w:rsidRDefault="00043A47" w:rsidP="00A50C9A">
      <w:pPr>
        <w:rPr>
          <w:b/>
          <w:bCs/>
          <w:sz w:val="23"/>
          <w:szCs w:val="23"/>
        </w:rPr>
      </w:pPr>
    </w:p>
    <w:p w14:paraId="5D76E6F2" w14:textId="77777777" w:rsidR="00043A47" w:rsidRPr="00043A47" w:rsidRDefault="00043A47" w:rsidP="00A50C9A">
      <w:pPr>
        <w:rPr>
          <w:b/>
          <w:bCs/>
          <w:sz w:val="23"/>
          <w:szCs w:val="23"/>
        </w:rPr>
      </w:pPr>
    </w:p>
    <w:p w14:paraId="0B18D58C" w14:textId="77777777" w:rsidR="00043A47" w:rsidRPr="00043A47" w:rsidRDefault="00043A47" w:rsidP="00A50C9A">
      <w:pPr>
        <w:rPr>
          <w:b/>
          <w:bCs/>
          <w:sz w:val="23"/>
          <w:szCs w:val="23"/>
        </w:rPr>
      </w:pPr>
    </w:p>
    <w:p w14:paraId="509B5BE8" w14:textId="77777777" w:rsidR="00043A47" w:rsidRPr="00043A47" w:rsidRDefault="00043A47" w:rsidP="00A50C9A">
      <w:pPr>
        <w:rPr>
          <w:b/>
          <w:bCs/>
          <w:sz w:val="72"/>
          <w:szCs w:val="72"/>
        </w:rPr>
      </w:pPr>
    </w:p>
    <w:p w14:paraId="58337414" w14:textId="255F35B0" w:rsidR="00A50C9A" w:rsidRPr="00A50C9A" w:rsidRDefault="000B43A7" w:rsidP="00A50C9A">
      <w:pPr>
        <w:rPr>
          <w:b/>
          <w:bCs/>
          <w:sz w:val="72"/>
          <w:szCs w:val="72"/>
        </w:rPr>
      </w:pPr>
      <w:r w:rsidRPr="00043A47">
        <w:rPr>
          <w:b/>
          <w:bCs/>
          <w:sz w:val="72"/>
          <w:szCs w:val="72"/>
        </w:rPr>
        <w:t xml:space="preserve">6. </w:t>
      </w:r>
      <w:r w:rsidR="00A50C9A" w:rsidRPr="00A50C9A">
        <w:rPr>
          <w:b/>
          <w:bCs/>
          <w:sz w:val="72"/>
          <w:szCs w:val="72"/>
        </w:rPr>
        <w:t>Marriage Laws and the Role of Male Guardians</w:t>
      </w:r>
    </w:p>
    <w:p w14:paraId="6DB3732A" w14:textId="77777777" w:rsidR="00043A47" w:rsidRPr="00043A47" w:rsidRDefault="00043A47" w:rsidP="00A50C9A">
      <w:pPr>
        <w:rPr>
          <w:sz w:val="23"/>
          <w:szCs w:val="23"/>
        </w:rPr>
      </w:pPr>
    </w:p>
    <w:p w14:paraId="3731E015" w14:textId="77777777" w:rsidR="00043A47" w:rsidRPr="00043A47" w:rsidRDefault="00043A47" w:rsidP="00A50C9A">
      <w:pPr>
        <w:rPr>
          <w:sz w:val="23"/>
          <w:szCs w:val="23"/>
        </w:rPr>
      </w:pPr>
    </w:p>
    <w:p w14:paraId="18543024" w14:textId="77777777" w:rsidR="00043A47" w:rsidRPr="00043A47" w:rsidRDefault="00043A47" w:rsidP="00A50C9A">
      <w:pPr>
        <w:rPr>
          <w:sz w:val="23"/>
          <w:szCs w:val="23"/>
        </w:rPr>
      </w:pPr>
    </w:p>
    <w:p w14:paraId="311F2926" w14:textId="77777777" w:rsidR="00043A47" w:rsidRPr="00043A47" w:rsidRDefault="00043A47" w:rsidP="00A50C9A">
      <w:pPr>
        <w:rPr>
          <w:sz w:val="23"/>
          <w:szCs w:val="23"/>
        </w:rPr>
      </w:pPr>
    </w:p>
    <w:p w14:paraId="589F99E0" w14:textId="77777777" w:rsidR="00043A47" w:rsidRPr="00043A47" w:rsidRDefault="00043A47" w:rsidP="00A50C9A">
      <w:pPr>
        <w:rPr>
          <w:sz w:val="23"/>
          <w:szCs w:val="23"/>
        </w:rPr>
      </w:pPr>
    </w:p>
    <w:p w14:paraId="6FD0075F" w14:textId="77777777" w:rsidR="00043A47" w:rsidRPr="00043A47" w:rsidRDefault="00043A47" w:rsidP="00A50C9A">
      <w:pPr>
        <w:rPr>
          <w:sz w:val="23"/>
          <w:szCs w:val="23"/>
        </w:rPr>
      </w:pPr>
    </w:p>
    <w:p w14:paraId="18220178" w14:textId="77777777" w:rsidR="00043A47" w:rsidRPr="00043A47" w:rsidRDefault="00043A47" w:rsidP="00A50C9A">
      <w:pPr>
        <w:rPr>
          <w:sz w:val="23"/>
          <w:szCs w:val="23"/>
        </w:rPr>
      </w:pPr>
    </w:p>
    <w:p w14:paraId="53C9503B" w14:textId="77777777" w:rsidR="00043A47" w:rsidRPr="00043A47" w:rsidRDefault="00043A47" w:rsidP="00A50C9A">
      <w:pPr>
        <w:rPr>
          <w:sz w:val="23"/>
          <w:szCs w:val="23"/>
        </w:rPr>
      </w:pPr>
    </w:p>
    <w:p w14:paraId="4427A30C" w14:textId="77777777" w:rsidR="00043A47" w:rsidRPr="00043A47" w:rsidRDefault="00043A47" w:rsidP="00A50C9A">
      <w:pPr>
        <w:rPr>
          <w:sz w:val="23"/>
          <w:szCs w:val="23"/>
        </w:rPr>
      </w:pPr>
    </w:p>
    <w:p w14:paraId="0232A02A" w14:textId="77777777" w:rsidR="00043A47" w:rsidRPr="00043A47" w:rsidRDefault="00043A47" w:rsidP="00A50C9A">
      <w:pPr>
        <w:rPr>
          <w:sz w:val="23"/>
          <w:szCs w:val="23"/>
        </w:rPr>
      </w:pPr>
    </w:p>
    <w:p w14:paraId="3DD39643" w14:textId="77777777" w:rsidR="00043A47" w:rsidRPr="00043A47" w:rsidRDefault="00043A47" w:rsidP="00A50C9A">
      <w:pPr>
        <w:rPr>
          <w:sz w:val="23"/>
          <w:szCs w:val="23"/>
        </w:rPr>
      </w:pPr>
    </w:p>
    <w:p w14:paraId="044642F0" w14:textId="77777777" w:rsidR="00043A47" w:rsidRPr="00043A47" w:rsidRDefault="00043A47" w:rsidP="00A50C9A">
      <w:pPr>
        <w:rPr>
          <w:sz w:val="23"/>
          <w:szCs w:val="23"/>
        </w:rPr>
      </w:pPr>
    </w:p>
    <w:p w14:paraId="2BEB6B54" w14:textId="77777777" w:rsidR="00043A47" w:rsidRPr="00043A47" w:rsidRDefault="00043A47" w:rsidP="00A50C9A">
      <w:pPr>
        <w:rPr>
          <w:sz w:val="23"/>
          <w:szCs w:val="23"/>
        </w:rPr>
      </w:pPr>
    </w:p>
    <w:p w14:paraId="48F8F889" w14:textId="1F7EA64B" w:rsidR="00A50C9A" w:rsidRPr="00A50C9A" w:rsidRDefault="00A50C9A" w:rsidP="00A50C9A">
      <w:pPr>
        <w:rPr>
          <w:sz w:val="23"/>
          <w:szCs w:val="23"/>
        </w:rPr>
      </w:pPr>
      <w:r w:rsidRPr="00A50C9A">
        <w:rPr>
          <w:sz w:val="23"/>
          <w:szCs w:val="23"/>
        </w:rPr>
        <w:lastRenderedPageBreak/>
        <w:br/>
      </w:r>
      <w:r w:rsidRPr="00A50C9A">
        <w:rPr>
          <w:sz w:val="23"/>
          <w:szCs w:val="23"/>
        </w:rPr>
        <w:br/>
        <w:t>The institution of marriage in Qatar is intricately intertwined with the male guardianship system, which imposes significant restrictions on the autonomy of women. These regulations stem from deeply rooted cultural, religious, and legal frameworks that govern familial and societal relationships. This chapter elucidates the marriage laws in Qatar, particularly highlighting the consequential role played by male guardians, and how these laws perpetuate gender inequality and diminish the agency of Qatari women.</w:t>
      </w:r>
      <w:r w:rsidRPr="00A50C9A">
        <w:rPr>
          <w:sz w:val="23"/>
          <w:szCs w:val="23"/>
        </w:rPr>
        <w:br/>
      </w:r>
      <w:r w:rsidRPr="00A50C9A">
        <w:rPr>
          <w:sz w:val="23"/>
          <w:szCs w:val="23"/>
        </w:rPr>
        <w:br/>
        <w:t>In accordance with the Qatari Personal Status Law, the male guardian—typically a close male relative such as a father, brother, husband, or son—holds considerable sway over a woman</w:t>
      </w:r>
      <w:r w:rsidR="00043A47" w:rsidRPr="00043A47">
        <w:rPr>
          <w:sz w:val="23"/>
          <w:szCs w:val="23"/>
        </w:rPr>
        <w:t>’</w:t>
      </w:r>
      <w:r w:rsidRPr="00A50C9A">
        <w:rPr>
          <w:sz w:val="23"/>
          <w:szCs w:val="23"/>
        </w:rPr>
        <w:t xml:space="preserve">s decision to marry. This legally entrenched requirement for a woman to obtain explicit permission from her male guardian before </w:t>
      </w:r>
      <w:proofErr w:type="gramStart"/>
      <w:r w:rsidRPr="00A50C9A">
        <w:rPr>
          <w:sz w:val="23"/>
          <w:szCs w:val="23"/>
        </w:rPr>
        <w:t>entering into</w:t>
      </w:r>
      <w:proofErr w:type="gramEnd"/>
      <w:r w:rsidRPr="00A50C9A">
        <w:rPr>
          <w:sz w:val="23"/>
          <w:szCs w:val="23"/>
        </w:rPr>
        <w:t xml:space="preserve"> marriage significantly limits her autonomy. The necessity for guardianship approval can delay or altogether obstruct personal decisions regarding marriage, effectively treating women as dependents rather than autonomous individuals.</w:t>
      </w:r>
      <w:r w:rsidRPr="00A50C9A">
        <w:rPr>
          <w:sz w:val="23"/>
          <w:szCs w:val="23"/>
        </w:rPr>
        <w:br/>
      </w:r>
      <w:r w:rsidRPr="00A50C9A">
        <w:rPr>
          <w:sz w:val="23"/>
          <w:szCs w:val="23"/>
        </w:rPr>
        <w:br/>
        <w:t>Moreover, the implications of the guardianship requirement extend beyond mere approval. Female applicants are often compelled to navigate a complex web of familial obligations and societal expectations. The potential for familial dissent can create an atmosphere of coercion, wherein a woman may feel obligated to adhere to her guardian</w:t>
      </w:r>
      <w:r w:rsidR="00043A47" w:rsidRPr="00043A47">
        <w:rPr>
          <w:sz w:val="23"/>
          <w:szCs w:val="23"/>
        </w:rPr>
        <w:t>’</w:t>
      </w:r>
      <w:r w:rsidRPr="00A50C9A">
        <w:rPr>
          <w:sz w:val="23"/>
          <w:szCs w:val="23"/>
        </w:rPr>
        <w:t>s wishes, even against her own desires. Citing data from human rights organizations, it is evident that many Qatari women experience emotional distress and helplessness due to these constraints.</w:t>
      </w:r>
      <w:r w:rsidRPr="00A50C9A">
        <w:rPr>
          <w:sz w:val="23"/>
          <w:szCs w:val="23"/>
        </w:rPr>
        <w:br/>
      </w:r>
      <w:r w:rsidRPr="00A50C9A">
        <w:rPr>
          <w:sz w:val="23"/>
          <w:szCs w:val="23"/>
        </w:rPr>
        <w:br/>
        <w:t>The marriage process itself is heavily regulated. For instance, the law mandates that a woman must reach the age of 18 to marry; however, this age threshold often comes accompanied with the stipulation of needing a guardian</w:t>
      </w:r>
      <w:r w:rsidR="00043A47" w:rsidRPr="00043A47">
        <w:rPr>
          <w:sz w:val="23"/>
          <w:szCs w:val="23"/>
        </w:rPr>
        <w:t>’</w:t>
      </w:r>
      <w:r w:rsidRPr="00A50C9A">
        <w:rPr>
          <w:sz w:val="23"/>
          <w:szCs w:val="23"/>
        </w:rPr>
        <w:t>s consent, reinforcing the idea that a woman</w:t>
      </w:r>
      <w:r w:rsidR="00043A47" w:rsidRPr="00043A47">
        <w:rPr>
          <w:sz w:val="23"/>
          <w:szCs w:val="23"/>
        </w:rPr>
        <w:t>’</w:t>
      </w:r>
      <w:r w:rsidRPr="00A50C9A">
        <w:rPr>
          <w:sz w:val="23"/>
          <w:szCs w:val="23"/>
        </w:rPr>
        <w:t>s life choices remain fundamentally under male control. Consequently, while legal frameworks might grant a degree of protection to young women, in practice, these laws can become tools for perpetuating patriarchal authority.</w:t>
      </w:r>
      <w:r w:rsidRPr="00A50C9A">
        <w:rPr>
          <w:sz w:val="23"/>
          <w:szCs w:val="23"/>
        </w:rPr>
        <w:br/>
      </w:r>
      <w:r w:rsidRPr="00A50C9A">
        <w:rPr>
          <w:sz w:val="23"/>
          <w:szCs w:val="23"/>
        </w:rPr>
        <w:br/>
        <w:t>In addition to the explicit legal requirements, societal norms play a pivotal role in enforcing the guardianship system. Cultural expectations often dictate that women prioritize familial approval over personal choice, leading many to feel pressure to marry individuals selected by their guardians. This can introduce significant disparities in the marriage experience, where arranged marriages become commonplace, further diminishing women</w:t>
      </w:r>
      <w:r w:rsidR="00043A47" w:rsidRPr="00043A47">
        <w:rPr>
          <w:sz w:val="23"/>
          <w:szCs w:val="23"/>
        </w:rPr>
        <w:t>’</w:t>
      </w:r>
      <w:r w:rsidRPr="00A50C9A">
        <w:rPr>
          <w:sz w:val="23"/>
          <w:szCs w:val="23"/>
        </w:rPr>
        <w:t>s autonomy. The emotional ramifications of these arranged unions can result in a disempowered state, inhibiting women</w:t>
      </w:r>
      <w:r w:rsidR="00043A47" w:rsidRPr="00043A47">
        <w:rPr>
          <w:sz w:val="23"/>
          <w:szCs w:val="23"/>
        </w:rPr>
        <w:t>’</w:t>
      </w:r>
      <w:r w:rsidRPr="00A50C9A">
        <w:rPr>
          <w:sz w:val="23"/>
          <w:szCs w:val="23"/>
        </w:rPr>
        <w:t>s capacity to voice their preferences.</w:t>
      </w:r>
      <w:r w:rsidRPr="00A50C9A">
        <w:rPr>
          <w:sz w:val="23"/>
          <w:szCs w:val="23"/>
        </w:rPr>
        <w:br/>
      </w:r>
      <w:r w:rsidRPr="00A50C9A">
        <w:rPr>
          <w:sz w:val="23"/>
          <w:szCs w:val="23"/>
        </w:rPr>
        <w:br/>
        <w:t>Furthermore, the male guardian is imbued not only with decision-making power but also with a moral and ethical obligation to oversee a woman’s marital life. This oversight can manifest in various forms, including control over a woman</w:t>
      </w:r>
      <w:r w:rsidR="00043A47" w:rsidRPr="00043A47">
        <w:rPr>
          <w:sz w:val="23"/>
          <w:szCs w:val="23"/>
        </w:rPr>
        <w:t>’</w:t>
      </w:r>
      <w:r w:rsidRPr="00A50C9A">
        <w:rPr>
          <w:sz w:val="23"/>
          <w:szCs w:val="23"/>
        </w:rPr>
        <w:t xml:space="preserve">s marital residence, finances, and even aspects of reproductive health. As international organizations such as Human Rights Watch and Amnesty International have highlighted, this prolonged oversight often contravenes principles of human dignity and autonomy, trapping women within cycles of </w:t>
      </w:r>
      <w:r w:rsidRPr="00A50C9A">
        <w:rPr>
          <w:sz w:val="23"/>
          <w:szCs w:val="23"/>
        </w:rPr>
        <w:lastRenderedPageBreak/>
        <w:t>dependency and limiting their ability to navigate life’s critical decisions independently.</w:t>
      </w:r>
      <w:r w:rsidRPr="00A50C9A">
        <w:rPr>
          <w:sz w:val="23"/>
          <w:szCs w:val="23"/>
        </w:rPr>
        <w:br/>
      </w:r>
      <w:r w:rsidRPr="00A50C9A">
        <w:rPr>
          <w:sz w:val="23"/>
          <w:szCs w:val="23"/>
        </w:rPr>
        <w:br/>
        <w:t>There are also alarming accounts of women who have faced ostracism or retribution from their families for defying the established marital norms. This can include threats, emotional manipulation, or even physical harm in extreme cases. Many women report fear and anxiety regarding their marital choices, aware that circumventing the guardianship system could lead to severe familial backlash.</w:t>
      </w:r>
      <w:r w:rsidRPr="00A50C9A">
        <w:rPr>
          <w:sz w:val="23"/>
          <w:szCs w:val="23"/>
        </w:rPr>
        <w:br/>
      </w:r>
      <w:r w:rsidRPr="00A50C9A">
        <w:rPr>
          <w:sz w:val="23"/>
          <w:szCs w:val="23"/>
        </w:rPr>
        <w:br/>
        <w:t>Legal recourse for those affected by the constraints of the guardianship system remains limited. While Qatar</w:t>
      </w:r>
      <w:r w:rsidR="00043A47" w:rsidRPr="00043A47">
        <w:rPr>
          <w:sz w:val="23"/>
          <w:szCs w:val="23"/>
        </w:rPr>
        <w:t>’</w:t>
      </w:r>
      <w:r w:rsidRPr="00A50C9A">
        <w:rPr>
          <w:sz w:val="23"/>
          <w:szCs w:val="23"/>
        </w:rPr>
        <w:t xml:space="preserve">s judiciary is ostensibly tasked with protecting rights, in practice, the cultural and familial pressures often overshadow individual legal claims. Women may hesitate to seek judicial intervention out of fear of alienating their guardians or community. Even when legal avenues are pursued, women may face </w:t>
      </w:r>
      <w:r w:rsidR="00C50597" w:rsidRPr="00A50C9A">
        <w:rPr>
          <w:sz w:val="23"/>
          <w:szCs w:val="23"/>
        </w:rPr>
        <w:t>scepticism</w:t>
      </w:r>
      <w:r w:rsidRPr="00A50C9A">
        <w:rPr>
          <w:sz w:val="23"/>
          <w:szCs w:val="23"/>
        </w:rPr>
        <w:t xml:space="preserve"> and bias, further entrenching their subordinate status within domestic spaces.</w:t>
      </w:r>
      <w:r w:rsidRPr="00A50C9A">
        <w:rPr>
          <w:sz w:val="23"/>
          <w:szCs w:val="23"/>
        </w:rPr>
        <w:br/>
      </w:r>
      <w:r w:rsidRPr="00A50C9A">
        <w:rPr>
          <w:sz w:val="23"/>
          <w:szCs w:val="23"/>
        </w:rPr>
        <w:br/>
        <w:t>The potential for reform in these marriage laws exists but is often stymied by resistance from traditionalists who argue that the guardianship system acts as a protective measure for women. While some reformists advocate for the introduction of legislation that would permit women to marry without a male guardian</w:t>
      </w:r>
      <w:r w:rsidR="00043A47" w:rsidRPr="00043A47">
        <w:rPr>
          <w:sz w:val="23"/>
          <w:szCs w:val="23"/>
        </w:rPr>
        <w:t>’</w:t>
      </w:r>
      <w:r w:rsidRPr="00A50C9A">
        <w:rPr>
          <w:sz w:val="23"/>
          <w:szCs w:val="23"/>
        </w:rPr>
        <w:t>s permission, this has yet to gain substantial traction at the political level. Moreover, the prevailing narrative continues to frame the role of women in familial structures not as autonomous individuals but rather as extensions of their guardians.</w:t>
      </w:r>
      <w:r w:rsidRPr="00A50C9A">
        <w:rPr>
          <w:sz w:val="23"/>
          <w:szCs w:val="23"/>
        </w:rPr>
        <w:br/>
      </w:r>
      <w:r w:rsidRPr="00A50C9A">
        <w:rPr>
          <w:sz w:val="23"/>
          <w:szCs w:val="23"/>
        </w:rPr>
        <w:br/>
        <w:t>To address these ingrained systems of control, a multifaceted approach is essential. Qatari women must be empowered through education and advocacy to challenge the patriarchal norms that underpin male guardianship. Engagement from civil society, international organizations, and the Qatari government alike is necessary to foster an environment that supports gender equality and recognizes women</w:t>
      </w:r>
      <w:r w:rsidR="00043A47" w:rsidRPr="00043A47">
        <w:rPr>
          <w:sz w:val="23"/>
          <w:szCs w:val="23"/>
        </w:rPr>
        <w:t>’</w:t>
      </w:r>
      <w:r w:rsidRPr="00A50C9A">
        <w:rPr>
          <w:sz w:val="23"/>
          <w:szCs w:val="23"/>
        </w:rPr>
        <w:t>s autonomy as a fundamental human right.</w:t>
      </w:r>
      <w:r w:rsidRPr="00A50C9A">
        <w:rPr>
          <w:sz w:val="23"/>
          <w:szCs w:val="23"/>
        </w:rPr>
        <w:br/>
      </w:r>
      <w:r w:rsidRPr="00A50C9A">
        <w:rPr>
          <w:sz w:val="23"/>
          <w:szCs w:val="23"/>
        </w:rPr>
        <w:br/>
        <w:t>As the international community turns its gaze towards the treatment of women in Qatar, the urgency for reform cannot be overstated. The lived experiences of Qatari women, shaped within the confines of a male guardianship system, must serve as the impetus for tangible change. UN bodies, alongside organizations like Amnesty International and Human Rights Watch, can play a pivotal role in amplifying these voices and advocating for reforms that dismantle the legal and cultural barriers to women</w:t>
      </w:r>
      <w:r w:rsidR="00043A47" w:rsidRPr="00043A47">
        <w:rPr>
          <w:sz w:val="23"/>
          <w:szCs w:val="23"/>
        </w:rPr>
        <w:t>’</w:t>
      </w:r>
      <w:r w:rsidRPr="00A50C9A">
        <w:rPr>
          <w:sz w:val="23"/>
          <w:szCs w:val="23"/>
        </w:rPr>
        <w:t>s rights.</w:t>
      </w:r>
      <w:r w:rsidRPr="00A50C9A">
        <w:rPr>
          <w:sz w:val="23"/>
          <w:szCs w:val="23"/>
        </w:rPr>
        <w:br/>
      </w:r>
      <w:r w:rsidRPr="00A50C9A">
        <w:rPr>
          <w:sz w:val="23"/>
          <w:szCs w:val="23"/>
        </w:rPr>
        <w:br/>
        <w:t>In conclusion, the marriage laws in Qatar, coupled with the enforced male guardianship system, create a framework that reinforces gender inequality and obstructs the personal freedom of women. The continuing prevalence of these laws underscores the pressing need for reform to ensure that all individuals, regardless of gender, can exercise their rights freely and with dignity. Only through mutual recognition of individual autonomy can Qatari society move toward a more equitable future, wherein women are seen as equals capable of making their own choices regarding marriage and beyond.</w:t>
      </w:r>
    </w:p>
    <w:p w14:paraId="58107044" w14:textId="77777777" w:rsidR="00043A47" w:rsidRPr="00043A47" w:rsidRDefault="00043A47" w:rsidP="00A50C9A">
      <w:pPr>
        <w:rPr>
          <w:b/>
          <w:bCs/>
          <w:sz w:val="23"/>
          <w:szCs w:val="23"/>
        </w:rPr>
      </w:pPr>
    </w:p>
    <w:p w14:paraId="5CD73BE0" w14:textId="77777777" w:rsidR="00043A47" w:rsidRPr="00043A47" w:rsidRDefault="00043A47" w:rsidP="00A50C9A">
      <w:pPr>
        <w:rPr>
          <w:b/>
          <w:bCs/>
          <w:sz w:val="23"/>
          <w:szCs w:val="23"/>
        </w:rPr>
      </w:pPr>
    </w:p>
    <w:p w14:paraId="2F68E144" w14:textId="77777777" w:rsidR="00043A47" w:rsidRPr="00043A47" w:rsidRDefault="00043A47" w:rsidP="00A50C9A">
      <w:pPr>
        <w:rPr>
          <w:b/>
          <w:bCs/>
          <w:sz w:val="23"/>
          <w:szCs w:val="23"/>
        </w:rPr>
      </w:pPr>
    </w:p>
    <w:p w14:paraId="62866748" w14:textId="77777777" w:rsidR="00043A47" w:rsidRPr="00043A47" w:rsidRDefault="00043A47" w:rsidP="00A50C9A">
      <w:pPr>
        <w:rPr>
          <w:b/>
          <w:bCs/>
          <w:sz w:val="23"/>
          <w:szCs w:val="23"/>
        </w:rPr>
      </w:pPr>
    </w:p>
    <w:p w14:paraId="659B26A4" w14:textId="77777777" w:rsidR="00043A47" w:rsidRPr="00043A47" w:rsidRDefault="00043A47" w:rsidP="00A50C9A">
      <w:pPr>
        <w:rPr>
          <w:b/>
          <w:bCs/>
          <w:sz w:val="23"/>
          <w:szCs w:val="23"/>
        </w:rPr>
      </w:pPr>
    </w:p>
    <w:p w14:paraId="33A813B0" w14:textId="77777777" w:rsidR="00043A47" w:rsidRPr="00043A47" w:rsidRDefault="00043A47" w:rsidP="00A50C9A">
      <w:pPr>
        <w:rPr>
          <w:b/>
          <w:bCs/>
          <w:sz w:val="23"/>
          <w:szCs w:val="23"/>
        </w:rPr>
      </w:pPr>
    </w:p>
    <w:p w14:paraId="1BE9EEF6" w14:textId="77777777" w:rsidR="00043A47" w:rsidRPr="00043A47" w:rsidRDefault="00043A47" w:rsidP="00A50C9A">
      <w:pPr>
        <w:rPr>
          <w:b/>
          <w:bCs/>
          <w:sz w:val="23"/>
          <w:szCs w:val="23"/>
        </w:rPr>
      </w:pPr>
    </w:p>
    <w:p w14:paraId="099FB641" w14:textId="77777777" w:rsidR="00043A47" w:rsidRPr="00043A47" w:rsidRDefault="00043A47" w:rsidP="00A50C9A">
      <w:pPr>
        <w:rPr>
          <w:b/>
          <w:bCs/>
          <w:sz w:val="23"/>
          <w:szCs w:val="23"/>
        </w:rPr>
      </w:pPr>
    </w:p>
    <w:p w14:paraId="0B451A10" w14:textId="77777777" w:rsidR="00043A47" w:rsidRPr="00043A47" w:rsidRDefault="00043A47" w:rsidP="00A50C9A">
      <w:pPr>
        <w:rPr>
          <w:b/>
          <w:bCs/>
          <w:sz w:val="23"/>
          <w:szCs w:val="23"/>
        </w:rPr>
      </w:pPr>
    </w:p>
    <w:p w14:paraId="70502C77" w14:textId="77777777" w:rsidR="00043A47" w:rsidRPr="00043A47" w:rsidRDefault="00043A47" w:rsidP="00A50C9A">
      <w:pPr>
        <w:rPr>
          <w:b/>
          <w:bCs/>
          <w:sz w:val="23"/>
          <w:szCs w:val="23"/>
        </w:rPr>
      </w:pPr>
    </w:p>
    <w:p w14:paraId="3CC4DC6A" w14:textId="77777777" w:rsidR="00043A47" w:rsidRPr="00043A47" w:rsidRDefault="00043A47" w:rsidP="00A50C9A">
      <w:pPr>
        <w:rPr>
          <w:b/>
          <w:bCs/>
          <w:sz w:val="23"/>
          <w:szCs w:val="23"/>
        </w:rPr>
      </w:pPr>
    </w:p>
    <w:p w14:paraId="6B2CBBF5" w14:textId="77777777" w:rsidR="00043A47" w:rsidRPr="00043A47" w:rsidRDefault="00043A47" w:rsidP="00A50C9A">
      <w:pPr>
        <w:rPr>
          <w:b/>
          <w:bCs/>
          <w:sz w:val="23"/>
          <w:szCs w:val="23"/>
        </w:rPr>
      </w:pPr>
    </w:p>
    <w:p w14:paraId="0AAD9CC5" w14:textId="77777777" w:rsidR="00043A47" w:rsidRPr="00043A47" w:rsidRDefault="00043A47" w:rsidP="00A50C9A">
      <w:pPr>
        <w:rPr>
          <w:b/>
          <w:bCs/>
          <w:sz w:val="23"/>
          <w:szCs w:val="23"/>
        </w:rPr>
      </w:pPr>
    </w:p>
    <w:p w14:paraId="32A9ADE6" w14:textId="77777777" w:rsidR="00043A47" w:rsidRPr="00043A47" w:rsidRDefault="00043A47" w:rsidP="00A50C9A">
      <w:pPr>
        <w:rPr>
          <w:b/>
          <w:bCs/>
          <w:sz w:val="23"/>
          <w:szCs w:val="23"/>
        </w:rPr>
      </w:pPr>
    </w:p>
    <w:p w14:paraId="12636E5F" w14:textId="328120E1" w:rsidR="00A50C9A" w:rsidRPr="00A50C9A" w:rsidRDefault="000B43A7" w:rsidP="00A50C9A">
      <w:pPr>
        <w:rPr>
          <w:b/>
          <w:bCs/>
          <w:sz w:val="72"/>
          <w:szCs w:val="72"/>
        </w:rPr>
      </w:pPr>
      <w:r w:rsidRPr="00043A47">
        <w:rPr>
          <w:b/>
          <w:bCs/>
          <w:sz w:val="72"/>
          <w:szCs w:val="72"/>
        </w:rPr>
        <w:t xml:space="preserve">7. </w:t>
      </w:r>
      <w:r w:rsidR="00A50C9A" w:rsidRPr="00A50C9A">
        <w:rPr>
          <w:b/>
          <w:bCs/>
          <w:sz w:val="72"/>
          <w:szCs w:val="72"/>
        </w:rPr>
        <w:t>Education and Employment: Barriers Faced by Qatari Women</w:t>
      </w:r>
    </w:p>
    <w:p w14:paraId="46352DD2" w14:textId="77777777" w:rsidR="00043A47" w:rsidRPr="00043A47" w:rsidRDefault="00043A47" w:rsidP="00A50C9A">
      <w:pPr>
        <w:rPr>
          <w:sz w:val="23"/>
          <w:szCs w:val="23"/>
        </w:rPr>
      </w:pPr>
    </w:p>
    <w:p w14:paraId="04FD2F65" w14:textId="77777777" w:rsidR="00043A47" w:rsidRPr="00043A47" w:rsidRDefault="00043A47" w:rsidP="00A50C9A">
      <w:pPr>
        <w:rPr>
          <w:sz w:val="23"/>
          <w:szCs w:val="23"/>
        </w:rPr>
      </w:pPr>
    </w:p>
    <w:p w14:paraId="7D5714F3" w14:textId="77777777" w:rsidR="00043A47" w:rsidRPr="00043A47" w:rsidRDefault="00043A47" w:rsidP="00A50C9A">
      <w:pPr>
        <w:rPr>
          <w:sz w:val="23"/>
          <w:szCs w:val="23"/>
        </w:rPr>
      </w:pPr>
    </w:p>
    <w:p w14:paraId="71BCB4ED" w14:textId="77777777" w:rsidR="00043A47" w:rsidRPr="00043A47" w:rsidRDefault="00043A47" w:rsidP="00A50C9A">
      <w:pPr>
        <w:rPr>
          <w:sz w:val="23"/>
          <w:szCs w:val="23"/>
        </w:rPr>
      </w:pPr>
    </w:p>
    <w:p w14:paraId="1A353A19" w14:textId="77777777" w:rsidR="00043A47" w:rsidRPr="00043A47" w:rsidRDefault="00043A47" w:rsidP="00A50C9A">
      <w:pPr>
        <w:rPr>
          <w:sz w:val="23"/>
          <w:szCs w:val="23"/>
        </w:rPr>
      </w:pPr>
    </w:p>
    <w:p w14:paraId="08591FF8" w14:textId="77777777" w:rsidR="00043A47" w:rsidRPr="00043A47" w:rsidRDefault="00043A47" w:rsidP="00A50C9A">
      <w:pPr>
        <w:rPr>
          <w:sz w:val="23"/>
          <w:szCs w:val="23"/>
        </w:rPr>
      </w:pPr>
    </w:p>
    <w:p w14:paraId="5BF62936" w14:textId="77777777" w:rsidR="00043A47" w:rsidRPr="00043A47" w:rsidRDefault="00043A47" w:rsidP="00A50C9A">
      <w:pPr>
        <w:rPr>
          <w:sz w:val="23"/>
          <w:szCs w:val="23"/>
        </w:rPr>
      </w:pPr>
    </w:p>
    <w:p w14:paraId="18F36B2C" w14:textId="77777777" w:rsidR="00043A47" w:rsidRPr="00043A47" w:rsidRDefault="00043A47" w:rsidP="00A50C9A">
      <w:pPr>
        <w:rPr>
          <w:sz w:val="23"/>
          <w:szCs w:val="23"/>
        </w:rPr>
      </w:pPr>
    </w:p>
    <w:p w14:paraId="73DBDA72" w14:textId="77777777" w:rsidR="00043A47" w:rsidRPr="00043A47" w:rsidRDefault="00043A47" w:rsidP="00A50C9A">
      <w:pPr>
        <w:rPr>
          <w:sz w:val="23"/>
          <w:szCs w:val="23"/>
        </w:rPr>
      </w:pPr>
    </w:p>
    <w:p w14:paraId="57F45ED6" w14:textId="77777777" w:rsidR="00043A47" w:rsidRPr="00043A47" w:rsidRDefault="00043A47" w:rsidP="00A50C9A">
      <w:pPr>
        <w:rPr>
          <w:sz w:val="23"/>
          <w:szCs w:val="23"/>
        </w:rPr>
      </w:pPr>
    </w:p>
    <w:p w14:paraId="0B8DFABF" w14:textId="554F860A" w:rsidR="00A50C9A" w:rsidRPr="00A50C9A" w:rsidRDefault="00A50C9A" w:rsidP="00A50C9A">
      <w:pPr>
        <w:rPr>
          <w:sz w:val="23"/>
          <w:szCs w:val="23"/>
        </w:rPr>
      </w:pPr>
      <w:r w:rsidRPr="00A50C9A">
        <w:rPr>
          <w:sz w:val="23"/>
          <w:szCs w:val="23"/>
        </w:rPr>
        <w:lastRenderedPageBreak/>
        <w:br/>
        <w:t xml:space="preserve">In the context of human rights violations, exploring the barriers faced by Qatari women in education and employment reveals a complex interplay between social norms, legal structures, and economic opportunities. These barriers are not only reflective of individual challenges but are also indicative of broader systemic issues that perpetuate gender inequality in Qatar. </w:t>
      </w:r>
      <w:r w:rsidRPr="00A50C9A">
        <w:rPr>
          <w:sz w:val="23"/>
          <w:szCs w:val="23"/>
        </w:rPr>
        <w:br/>
      </w:r>
      <w:r w:rsidRPr="00A50C9A">
        <w:rPr>
          <w:sz w:val="23"/>
          <w:szCs w:val="23"/>
        </w:rPr>
        <w:br/>
        <w:t xml:space="preserve">Education is a fundamental human right recognized in various international treaties; however, in Qatar, significant obstacles exist that hinder women’s access, quality, and retention in educational institutions. Despite advancements in the </w:t>
      </w:r>
      <w:r w:rsidR="00C50597">
        <w:rPr>
          <w:sz w:val="23"/>
          <w:szCs w:val="23"/>
        </w:rPr>
        <w:t>enrolment</w:t>
      </w:r>
      <w:r w:rsidRPr="00A50C9A">
        <w:rPr>
          <w:sz w:val="23"/>
          <w:szCs w:val="23"/>
        </w:rPr>
        <w:t xml:space="preserve"> rates of women in primary and secondary education, the transition to higher education poses unique challenges. Many women face societal expectations that prioritize domestic roles over academic aspirations. Moreover, the male guardianship system further exacerbates this issue, requiring women to obtain permission from their guardians, which often limits their educational choices and opportunities for further studies.</w:t>
      </w:r>
      <w:r w:rsidRPr="00A50C9A">
        <w:rPr>
          <w:sz w:val="23"/>
          <w:szCs w:val="23"/>
        </w:rPr>
        <w:br/>
      </w:r>
      <w:r w:rsidRPr="00A50C9A">
        <w:rPr>
          <w:sz w:val="23"/>
          <w:szCs w:val="23"/>
        </w:rPr>
        <w:br/>
        <w:t xml:space="preserve">Research indicates that while female students perform exceptionally well academically, the lack of encouragement from family members often leads to gender disparity in higher education </w:t>
      </w:r>
      <w:r w:rsidR="00917314">
        <w:rPr>
          <w:sz w:val="23"/>
          <w:szCs w:val="23"/>
        </w:rPr>
        <w:t>enrolment</w:t>
      </w:r>
      <w:r w:rsidRPr="00A50C9A">
        <w:rPr>
          <w:sz w:val="23"/>
          <w:szCs w:val="23"/>
        </w:rPr>
        <w:t xml:space="preserve">. According to a study by the Qatar University, female students constitute a majority in the </w:t>
      </w:r>
      <w:r w:rsidR="00917314">
        <w:rPr>
          <w:sz w:val="23"/>
          <w:szCs w:val="23"/>
        </w:rPr>
        <w:t>enrolment</w:t>
      </w:r>
      <w:r w:rsidRPr="00A50C9A">
        <w:rPr>
          <w:sz w:val="23"/>
          <w:szCs w:val="23"/>
        </w:rPr>
        <w:t xml:space="preserve"> of undergraduate programs; however, their representation decreases significantly in fields such as engineering and sciences, which are traditionally </w:t>
      </w:r>
      <w:proofErr w:type="gramStart"/>
      <w:r w:rsidRPr="00A50C9A">
        <w:rPr>
          <w:sz w:val="23"/>
          <w:szCs w:val="23"/>
        </w:rPr>
        <w:t>male-dominated</w:t>
      </w:r>
      <w:proofErr w:type="gramEnd"/>
      <w:r w:rsidRPr="00A50C9A">
        <w:rPr>
          <w:sz w:val="23"/>
          <w:szCs w:val="23"/>
        </w:rPr>
        <w:t xml:space="preserve">. </w:t>
      </w:r>
      <w:r w:rsidRPr="00A50C9A">
        <w:rPr>
          <w:sz w:val="23"/>
          <w:szCs w:val="23"/>
        </w:rPr>
        <w:br/>
      </w:r>
      <w:r w:rsidRPr="00A50C9A">
        <w:rPr>
          <w:sz w:val="23"/>
          <w:szCs w:val="23"/>
        </w:rPr>
        <w:br/>
        <w:t>Cultural norms play a critical role in shaping educational choices. The prevailing notion that women’s primary responsibilities are within the home leads to a devaluation of higher education for women. Although the Qatari government has made strides to promote women</w:t>
      </w:r>
      <w:r w:rsidR="00043A47" w:rsidRPr="00043A47">
        <w:rPr>
          <w:sz w:val="23"/>
          <w:szCs w:val="23"/>
        </w:rPr>
        <w:t>’</w:t>
      </w:r>
      <w:r w:rsidRPr="00A50C9A">
        <w:rPr>
          <w:sz w:val="23"/>
          <w:szCs w:val="23"/>
        </w:rPr>
        <w:t>s education, including scholarships and initiatives to increase female participation in specific sectors, these efforts remain overshadowed by the deep-seated cultural beliefs that prioritize traditional gender roles.</w:t>
      </w:r>
      <w:r w:rsidRPr="00A50C9A">
        <w:rPr>
          <w:sz w:val="23"/>
          <w:szCs w:val="23"/>
        </w:rPr>
        <w:br/>
      </w:r>
      <w:r w:rsidRPr="00A50C9A">
        <w:rPr>
          <w:sz w:val="23"/>
          <w:szCs w:val="23"/>
        </w:rPr>
        <w:br/>
        <w:t>Furthermore, when women pursue higher education, societal pressures often compel them to choose fields such as education, health, or social sciences, which are perceived to be more suitable. This gendered division of study not only limits the potential for women to break into more lucrative and powerful industries but also hampers their ability to contribute to Qatar</w:t>
      </w:r>
      <w:r w:rsidR="00043A47" w:rsidRPr="00043A47">
        <w:rPr>
          <w:sz w:val="23"/>
          <w:szCs w:val="23"/>
        </w:rPr>
        <w:t>’</w:t>
      </w:r>
      <w:r w:rsidRPr="00A50C9A">
        <w:rPr>
          <w:sz w:val="23"/>
          <w:szCs w:val="23"/>
        </w:rPr>
        <w:t>s economic diversification agenda.</w:t>
      </w:r>
      <w:r w:rsidRPr="00A50C9A">
        <w:rPr>
          <w:sz w:val="23"/>
          <w:szCs w:val="23"/>
        </w:rPr>
        <w:br/>
      </w:r>
      <w:r w:rsidRPr="00A50C9A">
        <w:rPr>
          <w:sz w:val="23"/>
          <w:szCs w:val="23"/>
        </w:rPr>
        <w:br/>
        <w:t>Employment opportunities for Qatari women are equally fraught with barriers. Despite Qatar</w:t>
      </w:r>
      <w:r w:rsidR="00043A47" w:rsidRPr="00043A47">
        <w:rPr>
          <w:sz w:val="23"/>
          <w:szCs w:val="23"/>
        </w:rPr>
        <w:t>’</w:t>
      </w:r>
      <w:r w:rsidRPr="00A50C9A">
        <w:rPr>
          <w:sz w:val="23"/>
          <w:szCs w:val="23"/>
        </w:rPr>
        <w:t>s rapid economic development and its need for a skilled workforce, women</w:t>
      </w:r>
      <w:r w:rsidR="00043A47" w:rsidRPr="00043A47">
        <w:rPr>
          <w:sz w:val="23"/>
          <w:szCs w:val="23"/>
        </w:rPr>
        <w:t>’</w:t>
      </w:r>
      <w:r w:rsidRPr="00A50C9A">
        <w:rPr>
          <w:sz w:val="23"/>
          <w:szCs w:val="23"/>
        </w:rPr>
        <w:t xml:space="preserve">s participation in the </w:t>
      </w:r>
      <w:r w:rsidR="00917314" w:rsidRPr="00A50C9A">
        <w:rPr>
          <w:sz w:val="23"/>
          <w:szCs w:val="23"/>
        </w:rPr>
        <w:t>labour</w:t>
      </w:r>
      <w:r w:rsidRPr="00A50C9A">
        <w:rPr>
          <w:sz w:val="23"/>
          <w:szCs w:val="23"/>
        </w:rPr>
        <w:t xml:space="preserve"> market remains relatively low. The Qatar National Development Strategy emphasizes the importance of women</w:t>
      </w:r>
      <w:r w:rsidR="00043A47" w:rsidRPr="00043A47">
        <w:rPr>
          <w:sz w:val="23"/>
          <w:szCs w:val="23"/>
        </w:rPr>
        <w:t>’</w:t>
      </w:r>
      <w:r w:rsidRPr="00A50C9A">
        <w:rPr>
          <w:sz w:val="23"/>
          <w:szCs w:val="23"/>
        </w:rPr>
        <w:t>s economic empowerment; however, practical implementation of this vision is constrained by both societal norms and legal barriers.</w:t>
      </w:r>
      <w:r w:rsidRPr="00A50C9A">
        <w:rPr>
          <w:sz w:val="23"/>
          <w:szCs w:val="23"/>
        </w:rPr>
        <w:br/>
      </w:r>
      <w:r w:rsidRPr="00A50C9A">
        <w:rPr>
          <w:sz w:val="23"/>
          <w:szCs w:val="23"/>
        </w:rPr>
        <w:br/>
        <w:t xml:space="preserve">Although women can technically work in various sectors, they often face severe limitations in advancement opportunities due to discriminatory practices. According to the World Economic Forum's Global Gender Gap Report, the </w:t>
      </w:r>
      <w:r w:rsidR="00917314" w:rsidRPr="00A50C9A">
        <w:rPr>
          <w:sz w:val="23"/>
          <w:szCs w:val="23"/>
        </w:rPr>
        <w:t>labour</w:t>
      </w:r>
      <w:r w:rsidRPr="00A50C9A">
        <w:rPr>
          <w:sz w:val="23"/>
          <w:szCs w:val="23"/>
        </w:rPr>
        <w:t xml:space="preserve"> force participation rate for Qatari </w:t>
      </w:r>
      <w:r w:rsidRPr="00A50C9A">
        <w:rPr>
          <w:sz w:val="23"/>
          <w:szCs w:val="23"/>
        </w:rPr>
        <w:lastRenderedPageBreak/>
        <w:t>women is approximately 59%, compared to 94% for men. Family responsibilities, rooted deeply in cultural expectations, lead many women to abandon their careers or heavily restrict their work hours, which further entrenches their economic dependence on male relatives.</w:t>
      </w:r>
      <w:r w:rsidRPr="00A50C9A">
        <w:rPr>
          <w:sz w:val="23"/>
          <w:szCs w:val="23"/>
        </w:rPr>
        <w:br/>
      </w:r>
      <w:r w:rsidRPr="00A50C9A">
        <w:rPr>
          <w:sz w:val="23"/>
          <w:szCs w:val="23"/>
        </w:rPr>
        <w:br/>
        <w:t xml:space="preserve">The barriers extend to wage disparities, where women earn significantly less than their male counterparts, despite often holding similar qualifications and responsibilities. These discrepancies are widely reported and are a significant concern within the discussions surrounding </w:t>
      </w:r>
      <w:r w:rsidR="00917314" w:rsidRPr="00A50C9A">
        <w:rPr>
          <w:sz w:val="23"/>
          <w:szCs w:val="23"/>
        </w:rPr>
        <w:t>labour</w:t>
      </w:r>
      <w:r w:rsidRPr="00A50C9A">
        <w:rPr>
          <w:sz w:val="23"/>
          <w:szCs w:val="23"/>
        </w:rPr>
        <w:t xml:space="preserve"> rights. Research conducted by the Gulf Labour Markets, Migration, and Mobility (GLMM) initiative highlights the need for transparent wage policies and mechanisms that ensure equal pay for equal work, as well as better opportunities for dismissal and promotion processes to be scrutinized for bias against women.</w:t>
      </w:r>
      <w:r w:rsidRPr="00A50C9A">
        <w:rPr>
          <w:sz w:val="23"/>
          <w:szCs w:val="23"/>
        </w:rPr>
        <w:br/>
      </w:r>
      <w:r w:rsidRPr="00A50C9A">
        <w:rPr>
          <w:sz w:val="23"/>
          <w:szCs w:val="23"/>
        </w:rPr>
        <w:br/>
        <w:t>Moreover, the lack of supportive workplace policies, such as maternity leave and child care facilities, disproportionately affects women, making it challenging for them to balance professional and familial obligations. Many employers in Qatar do not offer adequate family support schemes, further disincentivizing women</w:t>
      </w:r>
      <w:r w:rsidR="00043A47" w:rsidRPr="00043A47">
        <w:rPr>
          <w:sz w:val="23"/>
          <w:szCs w:val="23"/>
        </w:rPr>
        <w:t>’</w:t>
      </w:r>
      <w:r w:rsidRPr="00A50C9A">
        <w:rPr>
          <w:sz w:val="23"/>
          <w:szCs w:val="23"/>
        </w:rPr>
        <w:t>s participation in the workforce and creating a cycle where women</w:t>
      </w:r>
      <w:r w:rsidR="00043A47" w:rsidRPr="00043A47">
        <w:rPr>
          <w:sz w:val="23"/>
          <w:szCs w:val="23"/>
        </w:rPr>
        <w:t>’</w:t>
      </w:r>
      <w:r w:rsidRPr="00A50C9A">
        <w:rPr>
          <w:sz w:val="23"/>
          <w:szCs w:val="23"/>
        </w:rPr>
        <w:t>s roles as caregivers and employees are viewed as mutually exclusive rather than complementary.</w:t>
      </w:r>
      <w:r w:rsidRPr="00A50C9A">
        <w:rPr>
          <w:sz w:val="23"/>
          <w:szCs w:val="23"/>
        </w:rPr>
        <w:br/>
      </w:r>
      <w:r w:rsidRPr="00A50C9A">
        <w:rPr>
          <w:sz w:val="23"/>
          <w:szCs w:val="23"/>
        </w:rPr>
        <w:br/>
        <w:t>It is essential to recognize that there ar</w:t>
      </w:r>
      <w:r w:rsidR="00917314">
        <w:rPr>
          <w:sz w:val="23"/>
          <w:szCs w:val="23"/>
        </w:rPr>
        <w:t>e</w:t>
      </w:r>
      <w:r w:rsidRPr="00A50C9A">
        <w:rPr>
          <w:sz w:val="23"/>
          <w:szCs w:val="23"/>
        </w:rPr>
        <w:t xml:space="preserve"> efforts underway to address these barriers. Qatar’s National Vision 2030 highlights gender equality as a key goal, aiming to create a more equal playing field in education and employment. Programs implemented by the Qatari government, often in collaboration with international organizations, strive to encourage female entrepreneurship and participation in various sectors, including technology and finance. </w:t>
      </w:r>
      <w:r w:rsidRPr="00A50C9A">
        <w:rPr>
          <w:sz w:val="23"/>
          <w:szCs w:val="23"/>
        </w:rPr>
        <w:br/>
      </w:r>
      <w:r w:rsidRPr="00A50C9A">
        <w:rPr>
          <w:sz w:val="23"/>
          <w:szCs w:val="23"/>
        </w:rPr>
        <w:br/>
        <w:t xml:space="preserve">Nevertheless, for these initiatives to yield significant change, a cultural transformation is necessary. It </w:t>
      </w:r>
      <w:r w:rsidR="00917314">
        <w:rPr>
          <w:sz w:val="23"/>
          <w:szCs w:val="23"/>
        </w:rPr>
        <w:t>r</w:t>
      </w:r>
      <w:r w:rsidR="00043A47" w:rsidRPr="00043A47">
        <w:rPr>
          <w:sz w:val="23"/>
          <w:szCs w:val="23"/>
        </w:rPr>
        <w:t>equir</w:t>
      </w:r>
      <w:r w:rsidRPr="00A50C9A">
        <w:rPr>
          <w:sz w:val="23"/>
          <w:szCs w:val="23"/>
        </w:rPr>
        <w:t>es a shift in societal attitudes towards women's roles, an overhaul of the education system that challenges traditional stereotypes, and the implementation of laws that advocate for gender parity in all facets of life, including the workplace.</w:t>
      </w:r>
      <w:r w:rsidRPr="00A50C9A">
        <w:rPr>
          <w:sz w:val="23"/>
          <w:szCs w:val="23"/>
        </w:rPr>
        <w:br/>
      </w:r>
      <w:r w:rsidRPr="00A50C9A">
        <w:rPr>
          <w:sz w:val="23"/>
          <w:szCs w:val="23"/>
        </w:rPr>
        <w:br/>
        <w:t>In conclusion, while progress has been made regarding women</w:t>
      </w:r>
      <w:r w:rsidR="00043A47" w:rsidRPr="00043A47">
        <w:rPr>
          <w:sz w:val="23"/>
          <w:szCs w:val="23"/>
        </w:rPr>
        <w:t>’</w:t>
      </w:r>
      <w:r w:rsidRPr="00A50C9A">
        <w:rPr>
          <w:sz w:val="23"/>
          <w:szCs w:val="23"/>
        </w:rPr>
        <w:t>s education and employment in Qatar, substantial barriers remain rooted in legal, cultural, and social frameworks. Addressing these barriers is imperative not only for the achievement of gender equality but also for Qatar</w:t>
      </w:r>
      <w:r w:rsidR="00043A47" w:rsidRPr="00043A47">
        <w:rPr>
          <w:sz w:val="23"/>
          <w:szCs w:val="23"/>
        </w:rPr>
        <w:t>’</w:t>
      </w:r>
      <w:r w:rsidRPr="00A50C9A">
        <w:rPr>
          <w:sz w:val="23"/>
          <w:szCs w:val="23"/>
        </w:rPr>
        <w:t>s overall development. Empowering Qatari women through education and equitable employment opportunities can significantly contribute to the nation’s socio-economic growth and adherence to international human rights standards. A collective effort involving governmental commitment, societal awareness, and advocacy for policy change is essential to dismantle these barriers and create an environment where Qatari women can thrive both academically and professionally.</w:t>
      </w:r>
    </w:p>
    <w:p w14:paraId="59C9509E" w14:textId="77777777" w:rsidR="00043A47" w:rsidRPr="00043A47" w:rsidRDefault="00043A47" w:rsidP="00A50C9A">
      <w:pPr>
        <w:rPr>
          <w:b/>
          <w:bCs/>
          <w:sz w:val="23"/>
          <w:szCs w:val="23"/>
        </w:rPr>
      </w:pPr>
    </w:p>
    <w:p w14:paraId="0251A803" w14:textId="77777777" w:rsidR="00043A47" w:rsidRPr="00043A47" w:rsidRDefault="00043A47" w:rsidP="00A50C9A">
      <w:pPr>
        <w:rPr>
          <w:b/>
          <w:bCs/>
          <w:sz w:val="23"/>
          <w:szCs w:val="23"/>
        </w:rPr>
      </w:pPr>
    </w:p>
    <w:p w14:paraId="55730532" w14:textId="77777777" w:rsidR="00043A47" w:rsidRPr="00043A47" w:rsidRDefault="00043A47" w:rsidP="00A50C9A">
      <w:pPr>
        <w:rPr>
          <w:b/>
          <w:bCs/>
          <w:sz w:val="23"/>
          <w:szCs w:val="23"/>
        </w:rPr>
      </w:pPr>
    </w:p>
    <w:p w14:paraId="33390045" w14:textId="77777777" w:rsidR="00043A47" w:rsidRPr="00043A47" w:rsidRDefault="00043A47" w:rsidP="00A50C9A">
      <w:pPr>
        <w:rPr>
          <w:b/>
          <w:bCs/>
          <w:sz w:val="23"/>
          <w:szCs w:val="23"/>
        </w:rPr>
      </w:pPr>
    </w:p>
    <w:p w14:paraId="35B363AD" w14:textId="77777777" w:rsidR="00043A47" w:rsidRPr="00043A47" w:rsidRDefault="00043A47" w:rsidP="00A50C9A">
      <w:pPr>
        <w:rPr>
          <w:b/>
          <w:bCs/>
          <w:sz w:val="23"/>
          <w:szCs w:val="23"/>
        </w:rPr>
      </w:pPr>
    </w:p>
    <w:p w14:paraId="2C6C2A55" w14:textId="77777777" w:rsidR="00043A47" w:rsidRPr="00043A47" w:rsidRDefault="00043A47" w:rsidP="00A50C9A">
      <w:pPr>
        <w:rPr>
          <w:b/>
          <w:bCs/>
          <w:sz w:val="23"/>
          <w:szCs w:val="23"/>
        </w:rPr>
      </w:pPr>
    </w:p>
    <w:p w14:paraId="4F81D537" w14:textId="77777777" w:rsidR="00043A47" w:rsidRPr="00043A47" w:rsidRDefault="00043A47" w:rsidP="00A50C9A">
      <w:pPr>
        <w:rPr>
          <w:b/>
          <w:bCs/>
          <w:sz w:val="23"/>
          <w:szCs w:val="23"/>
        </w:rPr>
      </w:pPr>
    </w:p>
    <w:p w14:paraId="48596077" w14:textId="77777777" w:rsidR="00043A47" w:rsidRPr="00043A47" w:rsidRDefault="00043A47" w:rsidP="00A50C9A">
      <w:pPr>
        <w:rPr>
          <w:b/>
          <w:bCs/>
          <w:sz w:val="23"/>
          <w:szCs w:val="23"/>
        </w:rPr>
      </w:pPr>
    </w:p>
    <w:p w14:paraId="6E2FCC37" w14:textId="77777777" w:rsidR="00043A47" w:rsidRPr="00043A47" w:rsidRDefault="00043A47" w:rsidP="00A50C9A">
      <w:pPr>
        <w:rPr>
          <w:b/>
          <w:bCs/>
          <w:sz w:val="23"/>
          <w:szCs w:val="23"/>
        </w:rPr>
      </w:pPr>
    </w:p>
    <w:p w14:paraId="1950B857" w14:textId="77777777" w:rsidR="00043A47" w:rsidRPr="00043A47" w:rsidRDefault="00043A47" w:rsidP="00A50C9A">
      <w:pPr>
        <w:rPr>
          <w:b/>
          <w:bCs/>
          <w:sz w:val="23"/>
          <w:szCs w:val="23"/>
        </w:rPr>
      </w:pPr>
    </w:p>
    <w:p w14:paraId="06CCAB80" w14:textId="77777777" w:rsidR="00043A47" w:rsidRPr="00043A47" w:rsidRDefault="00043A47" w:rsidP="00A50C9A">
      <w:pPr>
        <w:rPr>
          <w:b/>
          <w:bCs/>
          <w:sz w:val="23"/>
          <w:szCs w:val="23"/>
        </w:rPr>
      </w:pPr>
    </w:p>
    <w:p w14:paraId="39269116" w14:textId="77777777" w:rsidR="00043A47" w:rsidRPr="00043A47" w:rsidRDefault="00043A47" w:rsidP="00A50C9A">
      <w:pPr>
        <w:rPr>
          <w:b/>
          <w:bCs/>
          <w:sz w:val="23"/>
          <w:szCs w:val="23"/>
        </w:rPr>
      </w:pPr>
    </w:p>
    <w:p w14:paraId="754612B7" w14:textId="77777777" w:rsidR="00043A47" w:rsidRPr="00043A47" w:rsidRDefault="00043A47" w:rsidP="00A50C9A">
      <w:pPr>
        <w:rPr>
          <w:b/>
          <w:bCs/>
          <w:sz w:val="23"/>
          <w:szCs w:val="23"/>
        </w:rPr>
      </w:pPr>
    </w:p>
    <w:p w14:paraId="35C4EDFA" w14:textId="77777777" w:rsidR="00043A47" w:rsidRPr="00043A47" w:rsidRDefault="00043A47" w:rsidP="00A50C9A">
      <w:pPr>
        <w:rPr>
          <w:b/>
          <w:bCs/>
          <w:sz w:val="23"/>
          <w:szCs w:val="23"/>
        </w:rPr>
      </w:pPr>
    </w:p>
    <w:p w14:paraId="621AE79C" w14:textId="77777777" w:rsidR="00043A47" w:rsidRPr="00043A47" w:rsidRDefault="00043A47" w:rsidP="00A50C9A">
      <w:pPr>
        <w:rPr>
          <w:b/>
          <w:bCs/>
          <w:sz w:val="23"/>
          <w:szCs w:val="23"/>
        </w:rPr>
      </w:pPr>
    </w:p>
    <w:p w14:paraId="60D928C2" w14:textId="2CCC2465" w:rsidR="00A50C9A" w:rsidRPr="00A50C9A" w:rsidRDefault="000B43A7" w:rsidP="00A50C9A">
      <w:pPr>
        <w:rPr>
          <w:b/>
          <w:bCs/>
          <w:sz w:val="72"/>
          <w:szCs w:val="72"/>
        </w:rPr>
      </w:pPr>
      <w:r w:rsidRPr="00043A47">
        <w:rPr>
          <w:b/>
          <w:bCs/>
          <w:sz w:val="72"/>
          <w:szCs w:val="72"/>
        </w:rPr>
        <w:t xml:space="preserve">8. </w:t>
      </w:r>
      <w:r w:rsidR="00A50C9A" w:rsidRPr="00A50C9A">
        <w:rPr>
          <w:b/>
          <w:bCs/>
          <w:sz w:val="72"/>
          <w:szCs w:val="72"/>
        </w:rPr>
        <w:t>Violence Against Women: Domestic Abuse and Sexual Violence</w:t>
      </w:r>
    </w:p>
    <w:p w14:paraId="44CF1E45" w14:textId="77777777" w:rsidR="00043A47" w:rsidRPr="00043A47" w:rsidRDefault="00043A47" w:rsidP="00A50C9A">
      <w:pPr>
        <w:rPr>
          <w:sz w:val="23"/>
          <w:szCs w:val="23"/>
        </w:rPr>
      </w:pPr>
    </w:p>
    <w:p w14:paraId="3549F669" w14:textId="77777777" w:rsidR="00043A47" w:rsidRPr="00043A47" w:rsidRDefault="00043A47" w:rsidP="00A50C9A">
      <w:pPr>
        <w:rPr>
          <w:sz w:val="23"/>
          <w:szCs w:val="23"/>
        </w:rPr>
      </w:pPr>
    </w:p>
    <w:p w14:paraId="2E8DFA48" w14:textId="77777777" w:rsidR="00043A47" w:rsidRPr="00043A47" w:rsidRDefault="00043A47" w:rsidP="00A50C9A">
      <w:pPr>
        <w:rPr>
          <w:sz w:val="23"/>
          <w:szCs w:val="23"/>
        </w:rPr>
      </w:pPr>
    </w:p>
    <w:p w14:paraId="5674726F" w14:textId="77777777" w:rsidR="00043A47" w:rsidRPr="00043A47" w:rsidRDefault="00043A47" w:rsidP="00A50C9A">
      <w:pPr>
        <w:rPr>
          <w:sz w:val="23"/>
          <w:szCs w:val="23"/>
        </w:rPr>
      </w:pPr>
    </w:p>
    <w:p w14:paraId="3DA3211A" w14:textId="77777777" w:rsidR="00043A47" w:rsidRPr="00043A47" w:rsidRDefault="00043A47" w:rsidP="00A50C9A">
      <w:pPr>
        <w:rPr>
          <w:sz w:val="23"/>
          <w:szCs w:val="23"/>
        </w:rPr>
      </w:pPr>
    </w:p>
    <w:p w14:paraId="5EF659D4" w14:textId="77777777" w:rsidR="00043A47" w:rsidRPr="00043A47" w:rsidRDefault="00043A47" w:rsidP="00A50C9A">
      <w:pPr>
        <w:rPr>
          <w:sz w:val="23"/>
          <w:szCs w:val="23"/>
        </w:rPr>
      </w:pPr>
    </w:p>
    <w:p w14:paraId="73BDBEC6" w14:textId="77777777" w:rsidR="00043A47" w:rsidRPr="00043A47" w:rsidRDefault="00043A47" w:rsidP="00A50C9A">
      <w:pPr>
        <w:rPr>
          <w:sz w:val="23"/>
          <w:szCs w:val="23"/>
        </w:rPr>
      </w:pPr>
    </w:p>
    <w:p w14:paraId="05BF5B16" w14:textId="77777777" w:rsidR="00043A47" w:rsidRPr="00043A47" w:rsidRDefault="00043A47" w:rsidP="00A50C9A">
      <w:pPr>
        <w:rPr>
          <w:sz w:val="23"/>
          <w:szCs w:val="23"/>
        </w:rPr>
      </w:pPr>
    </w:p>
    <w:p w14:paraId="7E0AC534" w14:textId="77777777" w:rsidR="00043A47" w:rsidRPr="00043A47" w:rsidRDefault="00043A47" w:rsidP="00A50C9A">
      <w:pPr>
        <w:rPr>
          <w:sz w:val="23"/>
          <w:szCs w:val="23"/>
        </w:rPr>
      </w:pPr>
    </w:p>
    <w:p w14:paraId="6A58910D" w14:textId="77777777" w:rsidR="00043A47" w:rsidRPr="00043A47" w:rsidRDefault="00043A47" w:rsidP="00A50C9A">
      <w:pPr>
        <w:rPr>
          <w:sz w:val="23"/>
          <w:szCs w:val="23"/>
        </w:rPr>
      </w:pPr>
    </w:p>
    <w:p w14:paraId="35894228" w14:textId="77777777" w:rsidR="00043A47" w:rsidRPr="00043A47" w:rsidRDefault="00043A47" w:rsidP="00A50C9A">
      <w:pPr>
        <w:rPr>
          <w:sz w:val="23"/>
          <w:szCs w:val="23"/>
        </w:rPr>
      </w:pPr>
    </w:p>
    <w:p w14:paraId="05FD7D3C" w14:textId="7577169E" w:rsidR="00A50C9A" w:rsidRPr="00A50C9A" w:rsidRDefault="00A50C9A" w:rsidP="00A50C9A">
      <w:pPr>
        <w:rPr>
          <w:sz w:val="23"/>
          <w:szCs w:val="23"/>
        </w:rPr>
      </w:pPr>
      <w:r w:rsidRPr="00A50C9A">
        <w:rPr>
          <w:sz w:val="23"/>
          <w:szCs w:val="23"/>
        </w:rPr>
        <w:lastRenderedPageBreak/>
        <w:br/>
      </w:r>
      <w:r w:rsidRPr="00A50C9A">
        <w:rPr>
          <w:sz w:val="23"/>
          <w:szCs w:val="23"/>
        </w:rPr>
        <w:br/>
        <w:t>The issue of violence against women in Qatar remains a significant concern, manifesting in various forms, including domestic abuse and sexual violence. While the global community increasingly acknowledges the pervasive nature of gender-based violence, the cultural, legal, and societal frameworks in Qatar often complicate the ability for victims to seek justice, support, and recovery.</w:t>
      </w:r>
      <w:r w:rsidRPr="00A50C9A">
        <w:rPr>
          <w:sz w:val="23"/>
          <w:szCs w:val="23"/>
        </w:rPr>
        <w:br/>
      </w:r>
      <w:r w:rsidRPr="00A50C9A">
        <w:rPr>
          <w:sz w:val="23"/>
          <w:szCs w:val="23"/>
        </w:rPr>
        <w:br/>
        <w:t xml:space="preserve">Domestic violence, defined by the World Health Organization (WHO) as any </w:t>
      </w:r>
      <w:r w:rsidR="00917314" w:rsidRPr="00A50C9A">
        <w:rPr>
          <w:sz w:val="23"/>
          <w:szCs w:val="23"/>
        </w:rPr>
        <w:t>behaviour</w:t>
      </w:r>
      <w:r w:rsidRPr="00A50C9A">
        <w:rPr>
          <w:sz w:val="23"/>
          <w:szCs w:val="23"/>
        </w:rPr>
        <w:t xml:space="preserve"> within an intimate relationship that causes physical, psychological, or sexual harm, is especially alarming in Qatari society. Statistics on the prevalence of domestic abuse are limited, primarily due to the stigma surrounding domestic violence and the cultural taboos that discourage victims from speaking out. However, reports from international organizations, including Human Rights Watch (HRW) and Amnesty International, suggest that such violence is prevalent yet frequently unreported.</w:t>
      </w:r>
      <w:r w:rsidRPr="00A50C9A">
        <w:rPr>
          <w:sz w:val="23"/>
          <w:szCs w:val="23"/>
        </w:rPr>
        <w:br/>
      </w:r>
      <w:r w:rsidRPr="00A50C9A">
        <w:rPr>
          <w:sz w:val="23"/>
          <w:szCs w:val="23"/>
        </w:rPr>
        <w:br/>
        <w:t xml:space="preserve">In Qatar, domestic abuse is often rooted in patriarchal cultural norms that emphasize male authority and female submissiveness. Many women find themselves in a cycle of violence that is reinforced by the broader societal acceptance of male dominance. Traditional gender roles not only perpetuate abusive </w:t>
      </w:r>
      <w:r w:rsidR="00917314" w:rsidRPr="00A50C9A">
        <w:rPr>
          <w:sz w:val="23"/>
          <w:szCs w:val="23"/>
        </w:rPr>
        <w:t>behaviours</w:t>
      </w:r>
      <w:r w:rsidRPr="00A50C9A">
        <w:rPr>
          <w:sz w:val="23"/>
          <w:szCs w:val="23"/>
        </w:rPr>
        <w:t xml:space="preserve"> but also inhibit women from accessing the resources necessary for their protection. The male guardianship system further exacerbates this issue, as women are required to obtain permission from a male guardian to take legal actions, including seeking refuge from abusers or filing police reports.</w:t>
      </w:r>
      <w:r w:rsidRPr="00A50C9A">
        <w:rPr>
          <w:sz w:val="23"/>
          <w:szCs w:val="23"/>
        </w:rPr>
        <w:br/>
      </w:r>
      <w:r w:rsidRPr="00A50C9A">
        <w:rPr>
          <w:sz w:val="23"/>
          <w:szCs w:val="23"/>
        </w:rPr>
        <w:br/>
        <w:t>The Qatar Penal Code offers some provisions against domestic violence; however, these laws are often inadequately enforced. Legal gaps, such as the lack of specific anti-domestic violence legislation, create an environment where perpetrators can evade accountability. Victims</w:t>
      </w:r>
      <w:r w:rsidR="00043A47" w:rsidRPr="00043A47">
        <w:rPr>
          <w:sz w:val="23"/>
          <w:szCs w:val="23"/>
        </w:rPr>
        <w:t>’</w:t>
      </w:r>
      <w:r w:rsidRPr="00A50C9A">
        <w:rPr>
          <w:sz w:val="23"/>
          <w:szCs w:val="23"/>
        </w:rPr>
        <w:t xml:space="preserve"> testimonies frequently reflect a systemic reluctance by law enforcement to intervene in domestic disputes, often treating such incidents as private matters rather than crimes.</w:t>
      </w:r>
      <w:r w:rsidRPr="00A50C9A">
        <w:rPr>
          <w:sz w:val="23"/>
          <w:szCs w:val="23"/>
        </w:rPr>
        <w:br/>
      </w:r>
      <w:r w:rsidRPr="00A50C9A">
        <w:rPr>
          <w:sz w:val="23"/>
          <w:szCs w:val="23"/>
        </w:rPr>
        <w:br/>
        <w:t>Furthermore, sexual violence remains a pervasive form of gender-based violence, encompassing acts ranging from harassment to rape. The stigma surrounding sexual violence creates a significant barrier to reporting such incidents, as women fear social ostracism or retribution. Victims of sexual violence may face severe consequences, including being blamed for the assault or suffering repercussions from their families and communities.</w:t>
      </w:r>
      <w:r w:rsidRPr="00A50C9A">
        <w:rPr>
          <w:sz w:val="23"/>
          <w:szCs w:val="23"/>
        </w:rPr>
        <w:br/>
      </w:r>
      <w:r w:rsidRPr="00A50C9A">
        <w:rPr>
          <w:sz w:val="23"/>
          <w:szCs w:val="23"/>
        </w:rPr>
        <w:br/>
        <w:t>The lack of comprehensive legal protections for survivors of sexual violence further complicates the situation. In many cases, Qatari laws surrounding sexual assault are outdated, relying on archaic definitions and criteria that disadvantage victims. For instance, in cases of rape, the testimony of a woman may not be sufficient unless corroborated by witnesses or medical evidence, which is often difficult to obtain.</w:t>
      </w:r>
      <w:r w:rsidRPr="00A50C9A">
        <w:rPr>
          <w:sz w:val="23"/>
          <w:szCs w:val="23"/>
        </w:rPr>
        <w:br/>
      </w:r>
      <w:r w:rsidRPr="00A50C9A">
        <w:rPr>
          <w:sz w:val="23"/>
          <w:szCs w:val="23"/>
        </w:rPr>
        <w:br/>
        <w:t xml:space="preserve">International organizations have called for the Qatari government to take proactive </w:t>
      </w:r>
      <w:r w:rsidRPr="00A50C9A">
        <w:rPr>
          <w:sz w:val="23"/>
          <w:szCs w:val="23"/>
        </w:rPr>
        <w:lastRenderedPageBreak/>
        <w:t xml:space="preserve">measures to address violence against women, emphasizing the need for legal reforms that prioritize victims’ rights and protections. Advocacy groups within Qatar work tirelessly to raise awareness about domestic abuse and sexual violence, striving to break the silence that often shrouds these issues. Their efforts highlight the urgent need for more accessible support services, including shelters, legal aid, and </w:t>
      </w:r>
      <w:r w:rsidR="00917314">
        <w:rPr>
          <w:sz w:val="23"/>
          <w:szCs w:val="23"/>
        </w:rPr>
        <w:t>c</w:t>
      </w:r>
      <w:r w:rsidR="00043A47" w:rsidRPr="00043A47">
        <w:rPr>
          <w:sz w:val="23"/>
          <w:szCs w:val="23"/>
        </w:rPr>
        <w:t>ounselling</w:t>
      </w:r>
      <w:r w:rsidRPr="00A50C9A">
        <w:rPr>
          <w:sz w:val="23"/>
          <w:szCs w:val="23"/>
        </w:rPr>
        <w:t>.</w:t>
      </w:r>
      <w:r w:rsidRPr="00A50C9A">
        <w:rPr>
          <w:sz w:val="23"/>
          <w:szCs w:val="23"/>
        </w:rPr>
        <w:br/>
      </w:r>
      <w:r w:rsidRPr="00A50C9A">
        <w:rPr>
          <w:sz w:val="23"/>
          <w:szCs w:val="23"/>
        </w:rPr>
        <w:br/>
        <w:t xml:space="preserve">The Qatar National Development Strategy 2018–2022 has acknowledged gender-based violence as a critical issue; however, its implementation has been slow and fraught with challenges. Institutional accountability for addressing violence against women is essential, yet it remains underdeveloped. Efforts to establish more robust support systems for victims—such as hotlines, </w:t>
      </w:r>
      <w:r w:rsidR="00917314">
        <w:rPr>
          <w:sz w:val="23"/>
          <w:szCs w:val="23"/>
        </w:rPr>
        <w:t>c</w:t>
      </w:r>
      <w:r w:rsidR="00043A47" w:rsidRPr="00043A47">
        <w:rPr>
          <w:sz w:val="23"/>
          <w:szCs w:val="23"/>
        </w:rPr>
        <w:t>ounselling</w:t>
      </w:r>
      <w:r w:rsidRPr="00A50C9A">
        <w:rPr>
          <w:sz w:val="23"/>
          <w:szCs w:val="23"/>
        </w:rPr>
        <w:t xml:space="preserve"> services, and shelters—are still nascent, often lacking the resources and public awareness necessary to effect meaningful change.</w:t>
      </w:r>
      <w:r w:rsidRPr="00A50C9A">
        <w:rPr>
          <w:sz w:val="23"/>
          <w:szCs w:val="23"/>
        </w:rPr>
        <w:br/>
      </w:r>
      <w:r w:rsidRPr="00A50C9A">
        <w:rPr>
          <w:sz w:val="23"/>
          <w:szCs w:val="23"/>
        </w:rPr>
        <w:br/>
        <w:t>Moreover, cultural norms impede progress in combating violence against women. Many women remain reluctant to seek help due to fears of being judged or stigmatized within their communities. This societal pressure, coupled with a lack of confidence in the legal system, means that many instances of domestic abuse and sexual violence go unreported and remain unaddressed.</w:t>
      </w:r>
      <w:r w:rsidRPr="00A50C9A">
        <w:rPr>
          <w:sz w:val="23"/>
          <w:szCs w:val="23"/>
        </w:rPr>
        <w:br/>
      </w:r>
      <w:r w:rsidRPr="00A50C9A">
        <w:rPr>
          <w:sz w:val="23"/>
          <w:szCs w:val="23"/>
        </w:rPr>
        <w:br/>
        <w:t xml:space="preserve">Education and awareness-raising initiatives are crucial in shifting perceptions regarding gender-based violence. Programs that engage men and boys in conversations about respect, consent, and non-violence are essential for creating a cultural shift that rejects harmful </w:t>
      </w:r>
      <w:r w:rsidR="00917314" w:rsidRPr="00A50C9A">
        <w:rPr>
          <w:sz w:val="23"/>
          <w:szCs w:val="23"/>
        </w:rPr>
        <w:t>behaviours</w:t>
      </w:r>
      <w:r w:rsidRPr="00A50C9A">
        <w:rPr>
          <w:sz w:val="23"/>
          <w:szCs w:val="23"/>
        </w:rPr>
        <w:t>. Such initiatives have shown promise in other regions and could be adapted to Qatar</w:t>
      </w:r>
      <w:r w:rsidR="00043A47" w:rsidRPr="00043A47">
        <w:rPr>
          <w:sz w:val="23"/>
          <w:szCs w:val="23"/>
        </w:rPr>
        <w:t>’</w:t>
      </w:r>
      <w:r w:rsidRPr="00A50C9A">
        <w:rPr>
          <w:sz w:val="23"/>
          <w:szCs w:val="23"/>
        </w:rPr>
        <w:t>s specific cultural context to foster change.</w:t>
      </w:r>
      <w:r w:rsidRPr="00A50C9A">
        <w:rPr>
          <w:sz w:val="23"/>
          <w:szCs w:val="23"/>
        </w:rPr>
        <w:br/>
      </w:r>
      <w:r w:rsidRPr="00A50C9A">
        <w:rPr>
          <w:sz w:val="23"/>
          <w:szCs w:val="23"/>
        </w:rPr>
        <w:br/>
        <w:t xml:space="preserve">Public campaigns that highlight the unacceptability of domestic and sexual violence can help create a supportive environment for victims. Increased visibility and discussion can empower women to speak out and seek the help they need. Moreover, educational programs that reach out to young people can </w:t>
      </w:r>
      <w:r w:rsidR="00917314" w:rsidRPr="00A50C9A">
        <w:rPr>
          <w:sz w:val="23"/>
          <w:szCs w:val="23"/>
        </w:rPr>
        <w:t>instil</w:t>
      </w:r>
      <w:r w:rsidRPr="00A50C9A">
        <w:rPr>
          <w:sz w:val="23"/>
          <w:szCs w:val="23"/>
        </w:rPr>
        <w:t xml:space="preserve"> a culture of respect and equality from a young age, addressing the roots of gender-based violence in society.</w:t>
      </w:r>
      <w:r w:rsidRPr="00A50C9A">
        <w:rPr>
          <w:sz w:val="23"/>
          <w:szCs w:val="23"/>
        </w:rPr>
        <w:br/>
      </w:r>
      <w:r w:rsidRPr="00A50C9A">
        <w:rPr>
          <w:sz w:val="23"/>
          <w:szCs w:val="23"/>
        </w:rPr>
        <w:br/>
        <w:t>In conclusion, while there are existing structures that address violence against women within Qatar, significant gaps remain that hinder victims’ access to justice and support. A multifaceted approach that includes legal reform, increased institutional accountability, community engagement, and education is necessary to create a safer environment for Qatari women. Only through comprehensive and sustained efforts can the cycle of violence against women be broken, allowing for the empowerment and protection of all individuals, irrespective of gender. Recognizing and addressing these critical issues is a fundamental step toward fostering a society that values, respects, and upholds the rights of women.</w:t>
      </w:r>
    </w:p>
    <w:p w14:paraId="55D94258" w14:textId="77777777" w:rsidR="00043A47" w:rsidRPr="00043A47" w:rsidRDefault="00043A47" w:rsidP="00A50C9A">
      <w:pPr>
        <w:rPr>
          <w:b/>
          <w:bCs/>
          <w:sz w:val="23"/>
          <w:szCs w:val="23"/>
        </w:rPr>
      </w:pPr>
    </w:p>
    <w:p w14:paraId="6CFE4AA6" w14:textId="77777777" w:rsidR="00043A47" w:rsidRPr="00043A47" w:rsidRDefault="00043A47" w:rsidP="00A50C9A">
      <w:pPr>
        <w:rPr>
          <w:b/>
          <w:bCs/>
          <w:sz w:val="23"/>
          <w:szCs w:val="23"/>
        </w:rPr>
      </w:pPr>
    </w:p>
    <w:p w14:paraId="1C6A129D" w14:textId="77777777" w:rsidR="00043A47" w:rsidRPr="00043A47" w:rsidRDefault="00043A47" w:rsidP="00A50C9A">
      <w:pPr>
        <w:rPr>
          <w:b/>
          <w:bCs/>
          <w:sz w:val="23"/>
          <w:szCs w:val="23"/>
        </w:rPr>
      </w:pPr>
    </w:p>
    <w:p w14:paraId="694BAFA6" w14:textId="77777777" w:rsidR="00043A47" w:rsidRPr="00043A47" w:rsidRDefault="00043A47" w:rsidP="00A50C9A">
      <w:pPr>
        <w:rPr>
          <w:b/>
          <w:bCs/>
          <w:sz w:val="23"/>
          <w:szCs w:val="23"/>
        </w:rPr>
      </w:pPr>
    </w:p>
    <w:p w14:paraId="33972159" w14:textId="77777777" w:rsidR="00043A47" w:rsidRPr="00043A47" w:rsidRDefault="00043A47" w:rsidP="00A50C9A">
      <w:pPr>
        <w:rPr>
          <w:b/>
          <w:bCs/>
          <w:sz w:val="23"/>
          <w:szCs w:val="23"/>
        </w:rPr>
      </w:pPr>
    </w:p>
    <w:p w14:paraId="33F351BE" w14:textId="77777777" w:rsidR="00043A47" w:rsidRDefault="00043A47" w:rsidP="00A50C9A">
      <w:pPr>
        <w:rPr>
          <w:b/>
          <w:bCs/>
          <w:sz w:val="72"/>
          <w:szCs w:val="72"/>
        </w:rPr>
      </w:pPr>
    </w:p>
    <w:p w14:paraId="7745922E" w14:textId="77777777" w:rsidR="00043A47" w:rsidRDefault="00043A47" w:rsidP="00A50C9A">
      <w:pPr>
        <w:rPr>
          <w:b/>
          <w:bCs/>
          <w:sz w:val="72"/>
          <w:szCs w:val="72"/>
        </w:rPr>
      </w:pPr>
    </w:p>
    <w:p w14:paraId="51E58435" w14:textId="77777777" w:rsidR="00043A47" w:rsidRDefault="00043A47" w:rsidP="00A50C9A">
      <w:pPr>
        <w:rPr>
          <w:b/>
          <w:bCs/>
          <w:sz w:val="72"/>
          <w:szCs w:val="72"/>
        </w:rPr>
      </w:pPr>
    </w:p>
    <w:p w14:paraId="44ECDBEE" w14:textId="77777777" w:rsidR="00043A47" w:rsidRDefault="00043A47" w:rsidP="00A50C9A">
      <w:pPr>
        <w:rPr>
          <w:b/>
          <w:bCs/>
          <w:sz w:val="72"/>
          <w:szCs w:val="72"/>
        </w:rPr>
      </w:pPr>
    </w:p>
    <w:p w14:paraId="12C5E251" w14:textId="77777777" w:rsidR="00043A47" w:rsidRDefault="00043A47" w:rsidP="00A50C9A">
      <w:pPr>
        <w:rPr>
          <w:b/>
          <w:bCs/>
          <w:sz w:val="72"/>
          <w:szCs w:val="72"/>
        </w:rPr>
      </w:pPr>
    </w:p>
    <w:p w14:paraId="68BA29B5" w14:textId="4DBE2608" w:rsidR="00A50C9A" w:rsidRPr="00A50C9A" w:rsidRDefault="000B43A7" w:rsidP="00A50C9A">
      <w:pPr>
        <w:rPr>
          <w:b/>
          <w:bCs/>
          <w:sz w:val="72"/>
          <w:szCs w:val="72"/>
        </w:rPr>
      </w:pPr>
      <w:r w:rsidRPr="00043A47">
        <w:rPr>
          <w:b/>
          <w:bCs/>
          <w:sz w:val="72"/>
          <w:szCs w:val="72"/>
        </w:rPr>
        <w:t xml:space="preserve">9. </w:t>
      </w:r>
      <w:r w:rsidR="00A50C9A" w:rsidRPr="00A50C9A">
        <w:rPr>
          <w:b/>
          <w:bCs/>
          <w:sz w:val="72"/>
          <w:szCs w:val="72"/>
        </w:rPr>
        <w:t>Reproductive Rights and Family Planning</w:t>
      </w:r>
    </w:p>
    <w:p w14:paraId="0BA8780E" w14:textId="77777777" w:rsidR="00043A47" w:rsidRPr="00043A47" w:rsidRDefault="00043A47" w:rsidP="00A50C9A">
      <w:pPr>
        <w:rPr>
          <w:sz w:val="23"/>
          <w:szCs w:val="23"/>
        </w:rPr>
      </w:pPr>
    </w:p>
    <w:p w14:paraId="32B12E16" w14:textId="77777777" w:rsidR="00043A47" w:rsidRPr="00043A47" w:rsidRDefault="00043A47" w:rsidP="00A50C9A">
      <w:pPr>
        <w:rPr>
          <w:sz w:val="23"/>
          <w:szCs w:val="23"/>
        </w:rPr>
      </w:pPr>
    </w:p>
    <w:p w14:paraId="44368511" w14:textId="77777777" w:rsidR="00043A47" w:rsidRPr="00043A47" w:rsidRDefault="00043A47" w:rsidP="00A50C9A">
      <w:pPr>
        <w:rPr>
          <w:sz w:val="23"/>
          <w:szCs w:val="23"/>
        </w:rPr>
      </w:pPr>
    </w:p>
    <w:p w14:paraId="43DCD9B6" w14:textId="77777777" w:rsidR="00043A47" w:rsidRPr="00043A47" w:rsidRDefault="00043A47" w:rsidP="00A50C9A">
      <w:pPr>
        <w:rPr>
          <w:sz w:val="23"/>
          <w:szCs w:val="23"/>
        </w:rPr>
      </w:pPr>
    </w:p>
    <w:p w14:paraId="2722C1E3" w14:textId="77777777" w:rsidR="00043A47" w:rsidRPr="00043A47" w:rsidRDefault="00043A47" w:rsidP="00A50C9A">
      <w:pPr>
        <w:rPr>
          <w:sz w:val="23"/>
          <w:szCs w:val="23"/>
        </w:rPr>
      </w:pPr>
    </w:p>
    <w:p w14:paraId="4F950B22" w14:textId="77777777" w:rsidR="00043A47" w:rsidRPr="00043A47" w:rsidRDefault="00043A47" w:rsidP="00A50C9A">
      <w:pPr>
        <w:rPr>
          <w:sz w:val="23"/>
          <w:szCs w:val="23"/>
        </w:rPr>
      </w:pPr>
    </w:p>
    <w:p w14:paraId="52DDCB2A" w14:textId="77777777" w:rsidR="00043A47" w:rsidRPr="00043A47" w:rsidRDefault="00043A47" w:rsidP="00A50C9A">
      <w:pPr>
        <w:rPr>
          <w:sz w:val="23"/>
          <w:szCs w:val="23"/>
        </w:rPr>
      </w:pPr>
    </w:p>
    <w:p w14:paraId="0D89191E" w14:textId="77777777" w:rsidR="00043A47" w:rsidRPr="00043A47" w:rsidRDefault="00043A47" w:rsidP="00A50C9A">
      <w:pPr>
        <w:rPr>
          <w:sz w:val="23"/>
          <w:szCs w:val="23"/>
        </w:rPr>
      </w:pPr>
    </w:p>
    <w:p w14:paraId="7EB76A55" w14:textId="77777777" w:rsidR="00043A47" w:rsidRPr="00043A47" w:rsidRDefault="00043A47" w:rsidP="00A50C9A">
      <w:pPr>
        <w:rPr>
          <w:sz w:val="23"/>
          <w:szCs w:val="23"/>
        </w:rPr>
      </w:pPr>
    </w:p>
    <w:p w14:paraId="44DE01CE" w14:textId="77777777" w:rsidR="00043A47" w:rsidRPr="00043A47" w:rsidRDefault="00043A47" w:rsidP="00A50C9A">
      <w:pPr>
        <w:rPr>
          <w:sz w:val="23"/>
          <w:szCs w:val="23"/>
        </w:rPr>
      </w:pPr>
    </w:p>
    <w:p w14:paraId="2E02CF6E" w14:textId="77777777" w:rsidR="00043A47" w:rsidRPr="00043A47" w:rsidRDefault="00043A47" w:rsidP="00A50C9A">
      <w:pPr>
        <w:rPr>
          <w:sz w:val="23"/>
          <w:szCs w:val="23"/>
        </w:rPr>
      </w:pPr>
    </w:p>
    <w:p w14:paraId="6EE14709" w14:textId="77777777" w:rsidR="00043A47" w:rsidRPr="00043A47" w:rsidRDefault="00043A47" w:rsidP="00A50C9A">
      <w:pPr>
        <w:rPr>
          <w:sz w:val="23"/>
          <w:szCs w:val="23"/>
        </w:rPr>
      </w:pPr>
    </w:p>
    <w:p w14:paraId="6966ECAC" w14:textId="77777777" w:rsidR="00043A47" w:rsidRPr="00043A47" w:rsidRDefault="00043A47" w:rsidP="00A50C9A">
      <w:pPr>
        <w:rPr>
          <w:sz w:val="23"/>
          <w:szCs w:val="23"/>
        </w:rPr>
      </w:pPr>
    </w:p>
    <w:p w14:paraId="48DEE676" w14:textId="02A33FDD" w:rsidR="00A50C9A" w:rsidRPr="00A50C9A" w:rsidRDefault="00A50C9A" w:rsidP="00A50C9A">
      <w:pPr>
        <w:rPr>
          <w:sz w:val="23"/>
          <w:szCs w:val="23"/>
        </w:rPr>
      </w:pPr>
      <w:r w:rsidRPr="00A50C9A">
        <w:rPr>
          <w:sz w:val="23"/>
          <w:szCs w:val="23"/>
        </w:rPr>
        <w:lastRenderedPageBreak/>
        <w:br/>
      </w:r>
      <w:r w:rsidRPr="00A50C9A">
        <w:rPr>
          <w:sz w:val="23"/>
          <w:szCs w:val="23"/>
        </w:rPr>
        <w:br/>
        <w:t>The reproductive rights of women are fundamental aspects of their autonomy and agency. In Qatar, however, these rights are significantly constrained by a variety of socio-cultural and legal factors, limiting women</w:t>
      </w:r>
      <w:r w:rsidR="00043A47" w:rsidRPr="00043A47">
        <w:rPr>
          <w:sz w:val="23"/>
          <w:szCs w:val="23"/>
        </w:rPr>
        <w:t>’</w:t>
      </w:r>
      <w:r w:rsidRPr="00A50C9A">
        <w:rPr>
          <w:sz w:val="23"/>
          <w:szCs w:val="23"/>
        </w:rPr>
        <w:t>s ability to make informed choices concerning their reproductive health. This chapter explores the complexities surrounding reproductive rights and family planning for Qatari women, drawing on reports from international organizations, legislative analyses, and local accounts.</w:t>
      </w:r>
      <w:r w:rsidRPr="00A50C9A">
        <w:rPr>
          <w:sz w:val="23"/>
          <w:szCs w:val="23"/>
        </w:rPr>
        <w:br/>
      </w:r>
      <w:r w:rsidRPr="00A50C9A">
        <w:rPr>
          <w:sz w:val="23"/>
          <w:szCs w:val="23"/>
        </w:rPr>
        <w:br/>
        <w:t>One of the primary obstacles to reproductive rights for Qatari women is the male guardianship system, which inherently limits their ability to make independent health choices. Under this system, a woman must seek permission from her male guardian for significant personal decisions, including those related to health and family planning. This requirement undermines women’s autonomy and can lead to delays in receiving necessary medical care or making choices about pregnancy and childbirth.</w:t>
      </w:r>
      <w:r w:rsidRPr="00A50C9A">
        <w:rPr>
          <w:sz w:val="23"/>
          <w:szCs w:val="23"/>
        </w:rPr>
        <w:br/>
      </w:r>
      <w:r w:rsidRPr="00A50C9A">
        <w:rPr>
          <w:sz w:val="23"/>
          <w:szCs w:val="23"/>
        </w:rPr>
        <w:br/>
        <w:t>Access to reproductive health services is also constrained by cultural norms that stigmatize discussions surrounding sexual health and family planning. Women may be reluctant to seek out contraception or reproductive health services due to societal pressures and fears of judgment from family members or the wider community. This stigma perpetuates a culture where women often lack adequate information about their rights and available services, contributing to higher rates of unintended pregnancies.</w:t>
      </w:r>
      <w:r w:rsidRPr="00A50C9A">
        <w:rPr>
          <w:sz w:val="23"/>
          <w:szCs w:val="23"/>
        </w:rPr>
        <w:br/>
      </w:r>
      <w:r w:rsidRPr="00A50C9A">
        <w:rPr>
          <w:sz w:val="23"/>
          <w:szCs w:val="23"/>
        </w:rPr>
        <w:br/>
        <w:t>In 2018, the Qatar National Development Strategy identified family planning as a key area for the improvement of women</w:t>
      </w:r>
      <w:r w:rsidR="00043A47" w:rsidRPr="00043A47">
        <w:rPr>
          <w:sz w:val="23"/>
          <w:szCs w:val="23"/>
        </w:rPr>
        <w:t>’</w:t>
      </w:r>
      <w:r w:rsidRPr="00A50C9A">
        <w:rPr>
          <w:sz w:val="23"/>
          <w:szCs w:val="23"/>
        </w:rPr>
        <w:t>s health services; however, significant gaps remain in its implementation. While the government has established health facilities that provide family planning services, access remains uneven, particularly for those who may not have the support of their male guardians. Reports from organizations such as Human Rights Watch have highlighted these systemic barriers in their examinations of women’s healthcare in Qatar.</w:t>
      </w:r>
      <w:r w:rsidRPr="00A50C9A">
        <w:rPr>
          <w:sz w:val="23"/>
          <w:szCs w:val="23"/>
        </w:rPr>
        <w:br/>
      </w:r>
      <w:r w:rsidRPr="00A50C9A">
        <w:rPr>
          <w:sz w:val="23"/>
          <w:szCs w:val="23"/>
        </w:rPr>
        <w:br/>
        <w:t xml:space="preserve">Moreover, the legal framework surrounding reproductive health presents additional challenges. Although the Qatari government has ratified various international treaties aimed at protecting women’s rights and promoting gender equality, national laws may fail to reflect these commitments fully. </w:t>
      </w:r>
      <w:r w:rsidRPr="00A50C9A">
        <w:rPr>
          <w:sz w:val="23"/>
          <w:szCs w:val="23"/>
        </w:rPr>
        <w:br/>
      </w:r>
      <w:r w:rsidRPr="00A50C9A">
        <w:rPr>
          <w:sz w:val="23"/>
          <w:szCs w:val="23"/>
        </w:rPr>
        <w:br/>
        <w:t>Family planning education is another critical area of concern. In schools, discussions about sexual and reproductive health are often limited or non-existent, leaving young women without essential knowledge about their bodies, reproductive rights, and family planning options. The lack of comprehensive sex education exacerbates the issue, as many young Qatari women find themselves ill-equipped to navigate the complexities of reproductive health once they reach adulthood.</w:t>
      </w:r>
      <w:r w:rsidRPr="00A50C9A">
        <w:rPr>
          <w:sz w:val="23"/>
          <w:szCs w:val="23"/>
        </w:rPr>
        <w:br/>
      </w:r>
      <w:r w:rsidRPr="00A50C9A">
        <w:rPr>
          <w:sz w:val="23"/>
          <w:szCs w:val="23"/>
        </w:rPr>
        <w:br/>
        <w:t xml:space="preserve">While there </w:t>
      </w:r>
      <w:proofErr w:type="gramStart"/>
      <w:r w:rsidRPr="00A50C9A">
        <w:rPr>
          <w:sz w:val="23"/>
          <w:szCs w:val="23"/>
        </w:rPr>
        <w:t>are</w:t>
      </w:r>
      <w:proofErr w:type="gramEnd"/>
      <w:r w:rsidRPr="00A50C9A">
        <w:rPr>
          <w:sz w:val="23"/>
          <w:szCs w:val="23"/>
        </w:rPr>
        <w:t xml:space="preserve"> public health campaigns aimed at promoting family planning, these initiatives often fail to adequately address the cultural and societal barriers women face. The messaging may be designed to encourage women</w:t>
      </w:r>
      <w:r w:rsidR="00043A47" w:rsidRPr="00043A47">
        <w:rPr>
          <w:sz w:val="23"/>
          <w:szCs w:val="23"/>
        </w:rPr>
        <w:t>’</w:t>
      </w:r>
      <w:r w:rsidRPr="00A50C9A">
        <w:rPr>
          <w:sz w:val="23"/>
          <w:szCs w:val="23"/>
        </w:rPr>
        <w:t xml:space="preserve">s engagement with health services, </w:t>
      </w:r>
      <w:r w:rsidRPr="00A50C9A">
        <w:rPr>
          <w:sz w:val="23"/>
          <w:szCs w:val="23"/>
        </w:rPr>
        <w:lastRenderedPageBreak/>
        <w:t>yet if these messages do not encompass broader discussions about gender equality and women</w:t>
      </w:r>
      <w:r w:rsidR="00043A47" w:rsidRPr="00043A47">
        <w:rPr>
          <w:sz w:val="23"/>
          <w:szCs w:val="23"/>
        </w:rPr>
        <w:t>’</w:t>
      </w:r>
      <w:r w:rsidRPr="00A50C9A">
        <w:rPr>
          <w:sz w:val="23"/>
          <w:szCs w:val="23"/>
        </w:rPr>
        <w:t>s autonomy, they risk reinforcing existing disparities.</w:t>
      </w:r>
      <w:r w:rsidRPr="00A50C9A">
        <w:rPr>
          <w:sz w:val="23"/>
          <w:szCs w:val="23"/>
        </w:rPr>
        <w:br/>
      </w:r>
      <w:r w:rsidRPr="00A50C9A">
        <w:rPr>
          <w:sz w:val="23"/>
          <w:szCs w:val="23"/>
        </w:rPr>
        <w:br/>
        <w:t>The intersection of reproductive rights and broader issues of women's rights in Qatar also highlights the complexities of advocacy efforts. Various international organizations advocate for reform in Qatar’s reproductive health policies, arguing for the need to empower women with knowledge and access to services. However, local activism faces significant obstacles. Culturally ingrained beliefs about gender roles and societal expectations can limit women</w:t>
      </w:r>
      <w:r w:rsidR="00043A47" w:rsidRPr="00043A47">
        <w:rPr>
          <w:sz w:val="23"/>
          <w:szCs w:val="23"/>
        </w:rPr>
        <w:t>’</w:t>
      </w:r>
      <w:r w:rsidRPr="00A50C9A">
        <w:rPr>
          <w:sz w:val="23"/>
          <w:szCs w:val="23"/>
        </w:rPr>
        <w:t>s voices and their capacity to advocate for change.</w:t>
      </w:r>
      <w:r w:rsidRPr="00A50C9A">
        <w:rPr>
          <w:sz w:val="23"/>
          <w:szCs w:val="23"/>
        </w:rPr>
        <w:br/>
      </w:r>
      <w:r w:rsidRPr="00A50C9A">
        <w:rPr>
          <w:sz w:val="23"/>
          <w:szCs w:val="23"/>
        </w:rPr>
        <w:br/>
        <w:t>As a result, many Qatari women may resort to informal networks for sharing information regarding family planning and reproductive health services. These grassroots movements can empower women but are often stymied by societal norms that view open discussions about reproductive rights as taboo. The challenges faced by these informal networks underline the need for systematic support from governmental and non-governmental organizations to create a safe space for women to voice their concerns and demand change.</w:t>
      </w:r>
      <w:r w:rsidRPr="00A50C9A">
        <w:rPr>
          <w:sz w:val="23"/>
          <w:szCs w:val="23"/>
        </w:rPr>
        <w:br/>
      </w:r>
      <w:r w:rsidRPr="00A50C9A">
        <w:rPr>
          <w:sz w:val="23"/>
          <w:szCs w:val="23"/>
        </w:rPr>
        <w:br/>
        <w:t>International organizations have repeatedly highlighted the need for comprehensive reforms in Qatar’s approach to reproductive rights. Critical recommendations include the elimination of the male guardianship system, comprehensive sexual education for young women, and the establishment of a healthcare system that respects and promotes women</w:t>
      </w:r>
      <w:r w:rsidR="00043A47" w:rsidRPr="00043A47">
        <w:rPr>
          <w:sz w:val="23"/>
          <w:szCs w:val="23"/>
        </w:rPr>
        <w:t>’</w:t>
      </w:r>
      <w:r w:rsidRPr="00A50C9A">
        <w:rPr>
          <w:sz w:val="23"/>
          <w:szCs w:val="23"/>
        </w:rPr>
        <w:t>s autonomy. As Qatar seeks to strengthen its international image and commitment to human rights, addressing reproductive rights must be a priority.</w:t>
      </w:r>
      <w:r w:rsidRPr="00A50C9A">
        <w:rPr>
          <w:sz w:val="23"/>
          <w:szCs w:val="23"/>
        </w:rPr>
        <w:br/>
      </w:r>
      <w:r w:rsidRPr="00A50C9A">
        <w:rPr>
          <w:sz w:val="23"/>
          <w:szCs w:val="23"/>
        </w:rPr>
        <w:br/>
        <w:t>The implications of reproductive rights extend beyond individual health and autonomy; they are intertwined with broader issues of gender equality and social justice. Empowering Qatari women to make informed decisions about their reproductive health can lead to improved quality of life, better health outcomes, and a more equitable society.</w:t>
      </w:r>
      <w:r w:rsidRPr="00A50C9A">
        <w:rPr>
          <w:sz w:val="23"/>
          <w:szCs w:val="23"/>
        </w:rPr>
        <w:br/>
      </w:r>
      <w:r w:rsidRPr="00A50C9A">
        <w:rPr>
          <w:sz w:val="23"/>
          <w:szCs w:val="23"/>
        </w:rPr>
        <w:br/>
        <w:t>In conclusion, the reproductive rights and family planning options available to Qatari women are severely limited by a combination of legal, cultural, and systemic hurdles. The continued enforcement of the male guardianship system, societal stigma associated with reproductive health discussions, and inadequate access to services all contribute to a landscape where women</w:t>
      </w:r>
      <w:r w:rsidR="00043A47" w:rsidRPr="00043A47">
        <w:rPr>
          <w:sz w:val="23"/>
          <w:szCs w:val="23"/>
        </w:rPr>
        <w:t>’</w:t>
      </w:r>
      <w:r w:rsidRPr="00A50C9A">
        <w:rPr>
          <w:sz w:val="23"/>
          <w:szCs w:val="23"/>
        </w:rPr>
        <w:t>s rights remain compromised. To promote meaningful change, there must be a concerted effort to reform these oppressive structures and empower women within the context of their reproductive rights. Only through such efforts can Qatar progress toward a future where the rights and voices of women are not hidden but celebrated as integral components of a just society.</w:t>
      </w:r>
    </w:p>
    <w:p w14:paraId="144247C2" w14:textId="77777777" w:rsidR="00043A47" w:rsidRPr="00043A47" w:rsidRDefault="00043A47" w:rsidP="00A50C9A">
      <w:pPr>
        <w:rPr>
          <w:b/>
          <w:bCs/>
          <w:sz w:val="23"/>
          <w:szCs w:val="23"/>
        </w:rPr>
      </w:pPr>
    </w:p>
    <w:p w14:paraId="2998132A" w14:textId="77777777" w:rsidR="00043A47" w:rsidRPr="00043A47" w:rsidRDefault="00043A47" w:rsidP="00A50C9A">
      <w:pPr>
        <w:rPr>
          <w:b/>
          <w:bCs/>
          <w:sz w:val="23"/>
          <w:szCs w:val="23"/>
        </w:rPr>
      </w:pPr>
    </w:p>
    <w:p w14:paraId="5F0E8502" w14:textId="77777777" w:rsidR="00043A47" w:rsidRPr="00043A47" w:rsidRDefault="00043A47" w:rsidP="00A50C9A">
      <w:pPr>
        <w:rPr>
          <w:b/>
          <w:bCs/>
          <w:sz w:val="23"/>
          <w:szCs w:val="23"/>
        </w:rPr>
      </w:pPr>
    </w:p>
    <w:p w14:paraId="7C43B7E2" w14:textId="77777777" w:rsidR="00043A47" w:rsidRPr="00043A47" w:rsidRDefault="00043A47" w:rsidP="00A50C9A">
      <w:pPr>
        <w:rPr>
          <w:b/>
          <w:bCs/>
          <w:sz w:val="23"/>
          <w:szCs w:val="23"/>
        </w:rPr>
      </w:pPr>
    </w:p>
    <w:p w14:paraId="05D7D3DA" w14:textId="77777777" w:rsidR="00043A47" w:rsidRPr="00043A47" w:rsidRDefault="00043A47" w:rsidP="00A50C9A">
      <w:pPr>
        <w:rPr>
          <w:b/>
          <w:bCs/>
          <w:sz w:val="23"/>
          <w:szCs w:val="23"/>
        </w:rPr>
      </w:pPr>
    </w:p>
    <w:p w14:paraId="107E0CE9" w14:textId="77777777" w:rsidR="00043A47" w:rsidRPr="00043A47" w:rsidRDefault="00043A47" w:rsidP="00A50C9A">
      <w:pPr>
        <w:rPr>
          <w:b/>
          <w:bCs/>
          <w:sz w:val="23"/>
          <w:szCs w:val="23"/>
        </w:rPr>
      </w:pPr>
    </w:p>
    <w:p w14:paraId="033DA215" w14:textId="77777777" w:rsidR="00043A47" w:rsidRPr="00043A47" w:rsidRDefault="00043A47" w:rsidP="00A50C9A">
      <w:pPr>
        <w:rPr>
          <w:b/>
          <w:bCs/>
          <w:sz w:val="23"/>
          <w:szCs w:val="23"/>
        </w:rPr>
      </w:pPr>
    </w:p>
    <w:p w14:paraId="35B8F0F5" w14:textId="77777777" w:rsidR="00043A47" w:rsidRPr="00043A47" w:rsidRDefault="00043A47" w:rsidP="00A50C9A">
      <w:pPr>
        <w:rPr>
          <w:b/>
          <w:bCs/>
          <w:sz w:val="23"/>
          <w:szCs w:val="23"/>
        </w:rPr>
      </w:pPr>
    </w:p>
    <w:p w14:paraId="1B4F9A0B" w14:textId="77777777" w:rsidR="00043A47" w:rsidRPr="00043A47" w:rsidRDefault="00043A47" w:rsidP="00A50C9A">
      <w:pPr>
        <w:rPr>
          <w:b/>
          <w:bCs/>
          <w:sz w:val="23"/>
          <w:szCs w:val="23"/>
        </w:rPr>
      </w:pPr>
    </w:p>
    <w:p w14:paraId="314C3E20" w14:textId="77777777" w:rsidR="00043A47" w:rsidRPr="00043A47" w:rsidRDefault="00043A47" w:rsidP="00A50C9A">
      <w:pPr>
        <w:rPr>
          <w:b/>
          <w:bCs/>
          <w:sz w:val="23"/>
          <w:szCs w:val="23"/>
        </w:rPr>
      </w:pPr>
    </w:p>
    <w:p w14:paraId="4C106F49" w14:textId="77777777" w:rsidR="00043A47" w:rsidRPr="00043A47" w:rsidRDefault="00043A47" w:rsidP="00A50C9A">
      <w:pPr>
        <w:rPr>
          <w:b/>
          <w:bCs/>
          <w:sz w:val="23"/>
          <w:szCs w:val="23"/>
        </w:rPr>
      </w:pPr>
    </w:p>
    <w:p w14:paraId="28ABCC0A" w14:textId="77777777" w:rsidR="00043A47" w:rsidRPr="00043A47" w:rsidRDefault="00043A47" w:rsidP="00A50C9A">
      <w:pPr>
        <w:rPr>
          <w:b/>
          <w:bCs/>
          <w:sz w:val="23"/>
          <w:szCs w:val="23"/>
        </w:rPr>
      </w:pPr>
    </w:p>
    <w:p w14:paraId="0915F41E" w14:textId="77777777" w:rsidR="00043A47" w:rsidRPr="00043A47" w:rsidRDefault="00043A47" w:rsidP="00A50C9A">
      <w:pPr>
        <w:rPr>
          <w:b/>
          <w:bCs/>
          <w:sz w:val="23"/>
          <w:szCs w:val="23"/>
        </w:rPr>
      </w:pPr>
    </w:p>
    <w:p w14:paraId="5E9D4FC6" w14:textId="77777777" w:rsidR="00043A47" w:rsidRPr="00043A47" w:rsidRDefault="00043A47" w:rsidP="00A50C9A">
      <w:pPr>
        <w:rPr>
          <w:b/>
          <w:bCs/>
          <w:sz w:val="23"/>
          <w:szCs w:val="23"/>
        </w:rPr>
      </w:pPr>
    </w:p>
    <w:p w14:paraId="3DBCBAA9" w14:textId="77777777" w:rsidR="00043A47" w:rsidRPr="00043A47" w:rsidRDefault="00043A47" w:rsidP="00A50C9A">
      <w:pPr>
        <w:rPr>
          <w:b/>
          <w:bCs/>
          <w:sz w:val="23"/>
          <w:szCs w:val="23"/>
        </w:rPr>
      </w:pPr>
    </w:p>
    <w:p w14:paraId="2A3C1150" w14:textId="521654B6" w:rsidR="00A50C9A" w:rsidRPr="00A50C9A" w:rsidRDefault="000B43A7" w:rsidP="00A50C9A">
      <w:pPr>
        <w:rPr>
          <w:b/>
          <w:bCs/>
          <w:sz w:val="72"/>
          <w:szCs w:val="72"/>
        </w:rPr>
      </w:pPr>
      <w:r w:rsidRPr="00043A47">
        <w:rPr>
          <w:b/>
          <w:bCs/>
          <w:sz w:val="72"/>
          <w:szCs w:val="72"/>
        </w:rPr>
        <w:t xml:space="preserve">10. </w:t>
      </w:r>
      <w:r w:rsidR="00A50C9A" w:rsidRPr="00A50C9A">
        <w:rPr>
          <w:b/>
          <w:bCs/>
          <w:sz w:val="72"/>
          <w:szCs w:val="72"/>
        </w:rPr>
        <w:t>Legal Protections and Their Implementation</w:t>
      </w:r>
    </w:p>
    <w:p w14:paraId="361F7E1C" w14:textId="77777777" w:rsidR="00043A47" w:rsidRPr="00043A47" w:rsidRDefault="00043A47" w:rsidP="00A50C9A">
      <w:pPr>
        <w:rPr>
          <w:sz w:val="23"/>
          <w:szCs w:val="23"/>
        </w:rPr>
      </w:pPr>
    </w:p>
    <w:p w14:paraId="36CCA586" w14:textId="77777777" w:rsidR="00043A47" w:rsidRPr="00043A47" w:rsidRDefault="00043A47" w:rsidP="00A50C9A">
      <w:pPr>
        <w:rPr>
          <w:sz w:val="23"/>
          <w:szCs w:val="23"/>
        </w:rPr>
      </w:pPr>
    </w:p>
    <w:p w14:paraId="105449B7" w14:textId="77777777" w:rsidR="00043A47" w:rsidRPr="00043A47" w:rsidRDefault="00043A47" w:rsidP="00A50C9A">
      <w:pPr>
        <w:rPr>
          <w:sz w:val="23"/>
          <w:szCs w:val="23"/>
        </w:rPr>
      </w:pPr>
    </w:p>
    <w:p w14:paraId="73BE36A7" w14:textId="77777777" w:rsidR="00043A47" w:rsidRPr="00043A47" w:rsidRDefault="00043A47" w:rsidP="00A50C9A">
      <w:pPr>
        <w:rPr>
          <w:sz w:val="23"/>
          <w:szCs w:val="23"/>
        </w:rPr>
      </w:pPr>
    </w:p>
    <w:p w14:paraId="31AEF813" w14:textId="77777777" w:rsidR="00043A47" w:rsidRPr="00043A47" w:rsidRDefault="00043A47" w:rsidP="00A50C9A">
      <w:pPr>
        <w:rPr>
          <w:sz w:val="23"/>
          <w:szCs w:val="23"/>
        </w:rPr>
      </w:pPr>
    </w:p>
    <w:p w14:paraId="7AC1D834" w14:textId="77777777" w:rsidR="00043A47" w:rsidRPr="00043A47" w:rsidRDefault="00043A47" w:rsidP="00A50C9A">
      <w:pPr>
        <w:rPr>
          <w:sz w:val="23"/>
          <w:szCs w:val="23"/>
        </w:rPr>
      </w:pPr>
    </w:p>
    <w:p w14:paraId="2BD2BF44" w14:textId="77777777" w:rsidR="00043A47" w:rsidRPr="00043A47" w:rsidRDefault="00043A47" w:rsidP="00A50C9A">
      <w:pPr>
        <w:rPr>
          <w:sz w:val="23"/>
          <w:szCs w:val="23"/>
        </w:rPr>
      </w:pPr>
    </w:p>
    <w:p w14:paraId="5D57CC19" w14:textId="77777777" w:rsidR="00043A47" w:rsidRPr="00043A47" w:rsidRDefault="00043A47" w:rsidP="00A50C9A">
      <w:pPr>
        <w:rPr>
          <w:sz w:val="23"/>
          <w:szCs w:val="23"/>
        </w:rPr>
      </w:pPr>
    </w:p>
    <w:p w14:paraId="3A85A30A" w14:textId="77777777" w:rsidR="00043A47" w:rsidRPr="00043A47" w:rsidRDefault="00043A47" w:rsidP="00A50C9A">
      <w:pPr>
        <w:rPr>
          <w:sz w:val="23"/>
          <w:szCs w:val="23"/>
        </w:rPr>
      </w:pPr>
    </w:p>
    <w:p w14:paraId="48BB500B" w14:textId="77777777" w:rsidR="00043A47" w:rsidRPr="00043A47" w:rsidRDefault="00043A47" w:rsidP="00A50C9A">
      <w:pPr>
        <w:rPr>
          <w:sz w:val="23"/>
          <w:szCs w:val="23"/>
        </w:rPr>
      </w:pPr>
    </w:p>
    <w:p w14:paraId="2D278280" w14:textId="77777777" w:rsidR="00043A47" w:rsidRPr="00043A47" w:rsidRDefault="00043A47" w:rsidP="00A50C9A">
      <w:pPr>
        <w:rPr>
          <w:sz w:val="23"/>
          <w:szCs w:val="23"/>
        </w:rPr>
      </w:pPr>
    </w:p>
    <w:p w14:paraId="50BB7A01" w14:textId="77777777" w:rsidR="00043A47" w:rsidRPr="00043A47" w:rsidRDefault="00043A47" w:rsidP="00A50C9A">
      <w:pPr>
        <w:rPr>
          <w:sz w:val="23"/>
          <w:szCs w:val="23"/>
        </w:rPr>
      </w:pPr>
    </w:p>
    <w:p w14:paraId="31EC85B7" w14:textId="77777777" w:rsidR="00043A47" w:rsidRPr="00043A47" w:rsidRDefault="00043A47" w:rsidP="00A50C9A">
      <w:pPr>
        <w:rPr>
          <w:sz w:val="23"/>
          <w:szCs w:val="23"/>
        </w:rPr>
      </w:pPr>
    </w:p>
    <w:p w14:paraId="5D70F8BC" w14:textId="261E1210" w:rsidR="00A50C9A" w:rsidRP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The legal landscape regarding women’s rights in Qatar is complex, marked by a framework that ostensibly provides certain protections while simultaneously reinforcing inequalities through the implementation of existing laws. This chapter examines the legal protections available to Qatari women, the effectiveness of these protections, and the systemic challenges that hinder their enforcement.</w:t>
      </w:r>
      <w:r w:rsidRPr="00A50C9A">
        <w:rPr>
          <w:sz w:val="23"/>
          <w:szCs w:val="23"/>
        </w:rPr>
        <w:br/>
      </w:r>
      <w:r w:rsidRPr="00A50C9A">
        <w:rPr>
          <w:sz w:val="23"/>
          <w:szCs w:val="23"/>
        </w:rPr>
        <w:br/>
        <w:t xml:space="preserve">At the forefront of legal protections are various national laws, including the Qatari Constitution and specific legislative provisions designed to safeguard women’s rights. The Constitution, adopted in 2004, explicitly guarantees equality between all citizens, stating that </w:t>
      </w:r>
      <w:r w:rsidR="00043A47" w:rsidRPr="00043A47">
        <w:rPr>
          <w:sz w:val="23"/>
          <w:szCs w:val="23"/>
        </w:rPr>
        <w:t>“</w:t>
      </w:r>
      <w:r w:rsidRPr="00A50C9A">
        <w:rPr>
          <w:sz w:val="23"/>
          <w:szCs w:val="23"/>
        </w:rPr>
        <w:t>all people are equal in rights and duties.</w:t>
      </w:r>
      <w:r w:rsidR="00043A47" w:rsidRPr="00043A47">
        <w:rPr>
          <w:sz w:val="23"/>
          <w:szCs w:val="23"/>
        </w:rPr>
        <w:t>”</w:t>
      </w:r>
      <w:r w:rsidRPr="00A50C9A">
        <w:rPr>
          <w:sz w:val="23"/>
          <w:szCs w:val="23"/>
        </w:rPr>
        <w:t xml:space="preserve"> Furthermore, it prohibits discrimination based on gender, nationality, or religious beliefs. However, despite these constitutional guarantees, the actual application of these laws often falls short, particularly for women.</w:t>
      </w:r>
      <w:r w:rsidRPr="00A50C9A">
        <w:rPr>
          <w:sz w:val="23"/>
          <w:szCs w:val="23"/>
        </w:rPr>
        <w:br/>
      </w:r>
      <w:r w:rsidRPr="00A50C9A">
        <w:rPr>
          <w:sz w:val="23"/>
          <w:szCs w:val="23"/>
        </w:rPr>
        <w:br/>
        <w:t>One of the primary areas where legal protections are sought is in domestic violence legislation. In 2013, Qatar enacted Law No. 22, aimed at protecting women and children from domestic violence. While this law signifies progress, its implementation remains inconsistent. Many women remain unaware of their rights under this law or face societal stigma when seeking help. The judiciary</w:t>
      </w:r>
      <w:r w:rsidR="00043A47" w:rsidRPr="00043A47">
        <w:rPr>
          <w:sz w:val="23"/>
          <w:szCs w:val="23"/>
        </w:rPr>
        <w:t>’</w:t>
      </w:r>
      <w:r w:rsidRPr="00A50C9A">
        <w:rPr>
          <w:sz w:val="23"/>
          <w:szCs w:val="23"/>
        </w:rPr>
        <w:t>s limited understanding of gender-based violence often leads to inadequate legal recourse for victims, revealing significant gaps between legislation and its application in practice.</w:t>
      </w:r>
      <w:r w:rsidRPr="00A50C9A">
        <w:rPr>
          <w:sz w:val="23"/>
          <w:szCs w:val="23"/>
        </w:rPr>
        <w:br/>
      </w:r>
      <w:r w:rsidRPr="00A50C9A">
        <w:rPr>
          <w:sz w:val="23"/>
          <w:szCs w:val="23"/>
        </w:rPr>
        <w:br/>
        <w:t xml:space="preserve">In addition to domestic violence protections, </w:t>
      </w:r>
      <w:r w:rsidR="00917314" w:rsidRPr="00A50C9A">
        <w:rPr>
          <w:sz w:val="23"/>
          <w:szCs w:val="23"/>
        </w:rPr>
        <w:t>labour</w:t>
      </w:r>
      <w:r w:rsidRPr="00A50C9A">
        <w:rPr>
          <w:sz w:val="23"/>
          <w:szCs w:val="23"/>
        </w:rPr>
        <w:t xml:space="preserve"> laws exist to safeguard women</w:t>
      </w:r>
      <w:r w:rsidR="00043A47" w:rsidRPr="00043A47">
        <w:rPr>
          <w:sz w:val="23"/>
          <w:szCs w:val="23"/>
        </w:rPr>
        <w:t>’</w:t>
      </w:r>
      <w:r w:rsidRPr="00A50C9A">
        <w:rPr>
          <w:sz w:val="23"/>
          <w:szCs w:val="23"/>
        </w:rPr>
        <w:t>s rights within the workplace. Qatar</w:t>
      </w:r>
      <w:r w:rsidR="00043A47" w:rsidRPr="00043A47">
        <w:rPr>
          <w:sz w:val="23"/>
          <w:szCs w:val="23"/>
        </w:rPr>
        <w:t>’</w:t>
      </w:r>
      <w:r w:rsidRPr="00A50C9A">
        <w:rPr>
          <w:sz w:val="23"/>
          <w:szCs w:val="23"/>
        </w:rPr>
        <w:t xml:space="preserve">s Labor Law includes provisions designed to ensure fair treatment and equal pay for women. Despite this legal framework, numerous reports highlight persistent discriminatory practices in hiring, salary disparities, and a lack of maternity protections. Women often face barriers to career advancement due to societal expectations and the influence of the male guardianship system, which constrains their professional choices. The gap between existing </w:t>
      </w:r>
      <w:r w:rsidR="00917314" w:rsidRPr="00A50C9A">
        <w:rPr>
          <w:sz w:val="23"/>
          <w:szCs w:val="23"/>
        </w:rPr>
        <w:t>labour</w:t>
      </w:r>
      <w:r w:rsidRPr="00A50C9A">
        <w:rPr>
          <w:sz w:val="23"/>
          <w:szCs w:val="23"/>
        </w:rPr>
        <w:t xml:space="preserve"> laws and the reality for many Qatari women reflects systemic issues that limit the effectiveness of these protections.</w:t>
      </w:r>
      <w:r w:rsidRPr="00A50C9A">
        <w:rPr>
          <w:sz w:val="23"/>
          <w:szCs w:val="23"/>
        </w:rPr>
        <w:br/>
      </w:r>
      <w:r w:rsidRPr="00A50C9A">
        <w:rPr>
          <w:sz w:val="23"/>
          <w:szCs w:val="23"/>
        </w:rPr>
        <w:br/>
        <w:t xml:space="preserve">Another aspect of legal protections </w:t>
      </w:r>
      <w:r w:rsidR="00917314" w:rsidRPr="00A50C9A">
        <w:rPr>
          <w:sz w:val="23"/>
          <w:szCs w:val="23"/>
        </w:rPr>
        <w:t>centres</w:t>
      </w:r>
      <w:r w:rsidRPr="00A50C9A">
        <w:rPr>
          <w:sz w:val="23"/>
          <w:szCs w:val="23"/>
        </w:rPr>
        <w:t xml:space="preserve"> on personal status laws, which govern matters such as marriage, divorce, and inheritance. Qatari women are subject to Sharia law, which can impose inequitable conditions regarding marital rights and property ownership. While Islamic law offers some protections for women, it also reinforces traditional gender roles that limit autonomy. The requirement for male guardianship in marriage imposes additional barriers to women</w:t>
      </w:r>
      <w:r w:rsidR="00043A47" w:rsidRPr="00043A47">
        <w:rPr>
          <w:sz w:val="23"/>
          <w:szCs w:val="23"/>
        </w:rPr>
        <w:t>’</w:t>
      </w:r>
      <w:r w:rsidRPr="00A50C9A">
        <w:rPr>
          <w:sz w:val="23"/>
          <w:szCs w:val="23"/>
        </w:rPr>
        <w:t xml:space="preserve">s freedoms, making it necessary for women to obtain permission from a male guardian before they can marry, travel, or make other significant life decisions. </w:t>
      </w:r>
      <w:r w:rsidRPr="00A50C9A">
        <w:rPr>
          <w:sz w:val="23"/>
          <w:szCs w:val="23"/>
        </w:rPr>
        <w:br/>
      </w:r>
      <w:r w:rsidRPr="00A50C9A">
        <w:rPr>
          <w:sz w:val="23"/>
          <w:szCs w:val="23"/>
        </w:rPr>
        <w:br/>
        <w:t>The role of non-governmental organizations (NGOs) and international bodies in monitoring and advancing women</w:t>
      </w:r>
      <w:r w:rsidR="00043A47" w:rsidRPr="00043A47">
        <w:rPr>
          <w:sz w:val="23"/>
          <w:szCs w:val="23"/>
        </w:rPr>
        <w:t>’</w:t>
      </w:r>
      <w:r w:rsidRPr="00A50C9A">
        <w:rPr>
          <w:sz w:val="23"/>
          <w:szCs w:val="23"/>
        </w:rPr>
        <w:t xml:space="preserve">s rights in Qatar is essential. Organizations such as Human Rights Watch and Amnesty International have documented various human rights violations, advocating for reforms that would strengthen protections for women. Their findings </w:t>
      </w:r>
      <w:r w:rsidR="00917314">
        <w:rPr>
          <w:sz w:val="23"/>
          <w:szCs w:val="23"/>
        </w:rPr>
        <w:t>u</w:t>
      </w:r>
      <w:r w:rsidR="00043A47" w:rsidRPr="00043A47">
        <w:rPr>
          <w:sz w:val="23"/>
          <w:szCs w:val="23"/>
        </w:rPr>
        <w:t>nderscor</w:t>
      </w:r>
      <w:r w:rsidRPr="00A50C9A">
        <w:rPr>
          <w:sz w:val="23"/>
          <w:szCs w:val="23"/>
        </w:rPr>
        <w:t>e that</w:t>
      </w:r>
      <w:r w:rsidR="00917314">
        <w:rPr>
          <w:sz w:val="23"/>
          <w:szCs w:val="23"/>
        </w:rPr>
        <w:t xml:space="preserve"> </w:t>
      </w:r>
      <w:r w:rsidRPr="00A50C9A">
        <w:rPr>
          <w:sz w:val="23"/>
          <w:szCs w:val="23"/>
        </w:rPr>
        <w:t>although Qatar has made substantial strides in improving women</w:t>
      </w:r>
      <w:r w:rsidR="00043A47" w:rsidRPr="00043A47">
        <w:rPr>
          <w:sz w:val="23"/>
          <w:szCs w:val="23"/>
        </w:rPr>
        <w:t>’</w:t>
      </w:r>
      <w:r w:rsidRPr="00A50C9A">
        <w:rPr>
          <w:sz w:val="23"/>
          <w:szCs w:val="23"/>
        </w:rPr>
        <w:t>s legal protections, much work remains to be done in ensuring these laws are effectively implemented and enforced.</w:t>
      </w:r>
      <w:r w:rsidRPr="00A50C9A">
        <w:rPr>
          <w:sz w:val="23"/>
          <w:szCs w:val="23"/>
        </w:rPr>
        <w:br/>
      </w:r>
      <w:r w:rsidRPr="00A50C9A">
        <w:rPr>
          <w:sz w:val="23"/>
          <w:szCs w:val="23"/>
        </w:rPr>
        <w:br/>
      </w:r>
      <w:r w:rsidRPr="00A50C9A">
        <w:rPr>
          <w:sz w:val="23"/>
          <w:szCs w:val="23"/>
        </w:rPr>
        <w:lastRenderedPageBreak/>
        <w:t>Moreover, international scrutiny has prompted the Qatari government to commit to various action plans aimed at enhancing gender equality. In 2020, Qatar unveiled its National Development Strategy, emphasizing the need to promote women</w:t>
      </w:r>
      <w:r w:rsidR="00043A47" w:rsidRPr="00043A47">
        <w:rPr>
          <w:sz w:val="23"/>
          <w:szCs w:val="23"/>
        </w:rPr>
        <w:t>’</w:t>
      </w:r>
      <w:r w:rsidRPr="00A50C9A">
        <w:rPr>
          <w:sz w:val="23"/>
          <w:szCs w:val="23"/>
        </w:rPr>
        <w:t>s participation in economic and social spheres. However, translating policies into practice continues to encounter challenges, undermined by deep-rooted societal norms and expectations that dictate women’s roles.</w:t>
      </w:r>
      <w:r w:rsidRPr="00A50C9A">
        <w:rPr>
          <w:sz w:val="23"/>
          <w:szCs w:val="23"/>
        </w:rPr>
        <w:br/>
      </w:r>
      <w:r w:rsidRPr="00A50C9A">
        <w:rPr>
          <w:sz w:val="23"/>
          <w:szCs w:val="23"/>
        </w:rPr>
        <w:br/>
        <w:t>Legal literacy plays a crucial role in empowering women to exercise their rights. Initiatives aimed at educating women about their legal entitlements are essential in fostering a culture of awareness and advocacy. Increased efforts in community education, legal aid services, and accessible information about existing laws can help women navigate the complex legal terrain more effectively. Furthermore, engagement with male stakeholders, including guardians and community leaders, is vital for shifting perceptions and attitudes toward women</w:t>
      </w:r>
      <w:r w:rsidR="00043A47" w:rsidRPr="00043A47">
        <w:rPr>
          <w:sz w:val="23"/>
          <w:szCs w:val="23"/>
        </w:rPr>
        <w:t>’</w:t>
      </w:r>
      <w:r w:rsidRPr="00A50C9A">
        <w:rPr>
          <w:sz w:val="23"/>
          <w:szCs w:val="23"/>
        </w:rPr>
        <w:t>s rights and gender equality.</w:t>
      </w:r>
      <w:r w:rsidRPr="00A50C9A">
        <w:rPr>
          <w:sz w:val="23"/>
          <w:szCs w:val="23"/>
        </w:rPr>
        <w:br/>
      </w:r>
      <w:r w:rsidRPr="00A50C9A">
        <w:rPr>
          <w:sz w:val="23"/>
          <w:szCs w:val="23"/>
        </w:rPr>
        <w:br/>
        <w:t>In navigating this intricate landscape, it is imperative to address the implementation gaps that exist within the legal framework. The establishment of more effective monitoring mechanisms to ensure compliance with women</w:t>
      </w:r>
      <w:r w:rsidR="00043A47" w:rsidRPr="00043A47">
        <w:rPr>
          <w:sz w:val="23"/>
          <w:szCs w:val="23"/>
        </w:rPr>
        <w:t>’</w:t>
      </w:r>
      <w:r w:rsidRPr="00A50C9A">
        <w:rPr>
          <w:sz w:val="23"/>
          <w:szCs w:val="23"/>
        </w:rPr>
        <w:t>s protection laws is necessary. Collaboration between governmental bodies, civil society, and international organizations can foster a collective approach to advocate for substantive reform in areas where legal protections are inadequate or absent.</w:t>
      </w:r>
      <w:r w:rsidRPr="00A50C9A">
        <w:rPr>
          <w:sz w:val="23"/>
          <w:szCs w:val="23"/>
        </w:rPr>
        <w:br/>
      </w:r>
      <w:r w:rsidRPr="00A50C9A">
        <w:rPr>
          <w:sz w:val="23"/>
          <w:szCs w:val="23"/>
        </w:rPr>
        <w:br/>
        <w:t>While the formal legal protections for Qatari women are present, the effective implementation of these laws is where the challenge lies. Cultural resistance to change, coupled with systemic discrimination and insufficient enforcement mechanisms, limit the realization of these protections in everyday life. Addressing these challenges requires commitment from all stakeholders, including the state, civil society organizations, and international partners, to promote a culture of equality and uphold the rights of women.</w:t>
      </w:r>
      <w:r w:rsidRPr="00A50C9A">
        <w:rPr>
          <w:sz w:val="23"/>
          <w:szCs w:val="23"/>
        </w:rPr>
        <w:br/>
      </w:r>
      <w:r w:rsidRPr="00A50C9A">
        <w:rPr>
          <w:sz w:val="23"/>
          <w:szCs w:val="23"/>
        </w:rPr>
        <w:br/>
        <w:t>In conclusion, the legal protections available to Qatari women demonstrate a duality; they provide a framework for rights and protections while simultaneously exhibiting significant implementation challenges that must be addressed. Bridging the gap between law and practice is crucial in fostering an environment where Qatari women can enjoy their rights fully and equitably. As Qatar continues to navigate the complexities of modernity and tradition, the pursuit of effective legal protections for women remains a pivotal element in advancing human rights and equality within the nation.</w:t>
      </w:r>
    </w:p>
    <w:p w14:paraId="7D4F0A1D" w14:textId="77777777" w:rsidR="00043A47" w:rsidRPr="00043A47" w:rsidRDefault="00043A47" w:rsidP="00A50C9A">
      <w:pPr>
        <w:rPr>
          <w:b/>
          <w:bCs/>
          <w:sz w:val="23"/>
          <w:szCs w:val="23"/>
        </w:rPr>
      </w:pPr>
    </w:p>
    <w:p w14:paraId="408ED6D3" w14:textId="77777777" w:rsidR="00043A47" w:rsidRPr="00043A47" w:rsidRDefault="00043A47" w:rsidP="00A50C9A">
      <w:pPr>
        <w:rPr>
          <w:b/>
          <w:bCs/>
          <w:sz w:val="23"/>
          <w:szCs w:val="23"/>
        </w:rPr>
      </w:pPr>
    </w:p>
    <w:p w14:paraId="62E4E9D0" w14:textId="77777777" w:rsidR="00043A47" w:rsidRPr="00043A47" w:rsidRDefault="00043A47" w:rsidP="00A50C9A">
      <w:pPr>
        <w:rPr>
          <w:b/>
          <w:bCs/>
          <w:sz w:val="23"/>
          <w:szCs w:val="23"/>
        </w:rPr>
      </w:pPr>
    </w:p>
    <w:p w14:paraId="03553807" w14:textId="77777777" w:rsidR="00043A47" w:rsidRPr="00043A47" w:rsidRDefault="00043A47" w:rsidP="00A50C9A">
      <w:pPr>
        <w:rPr>
          <w:b/>
          <w:bCs/>
          <w:sz w:val="23"/>
          <w:szCs w:val="23"/>
        </w:rPr>
      </w:pPr>
    </w:p>
    <w:p w14:paraId="4B0C7222" w14:textId="77777777" w:rsidR="00043A47" w:rsidRPr="00043A47" w:rsidRDefault="00043A47" w:rsidP="00A50C9A">
      <w:pPr>
        <w:rPr>
          <w:b/>
          <w:bCs/>
          <w:sz w:val="23"/>
          <w:szCs w:val="23"/>
        </w:rPr>
      </w:pPr>
    </w:p>
    <w:p w14:paraId="43582DC9" w14:textId="77777777" w:rsidR="00043A47" w:rsidRPr="00043A47" w:rsidRDefault="00043A47" w:rsidP="00A50C9A">
      <w:pPr>
        <w:rPr>
          <w:b/>
          <w:bCs/>
          <w:sz w:val="23"/>
          <w:szCs w:val="23"/>
        </w:rPr>
      </w:pPr>
    </w:p>
    <w:p w14:paraId="681C6A6F" w14:textId="77777777" w:rsidR="00043A47" w:rsidRPr="00043A47" w:rsidRDefault="00043A47" w:rsidP="00A50C9A">
      <w:pPr>
        <w:rPr>
          <w:b/>
          <w:bCs/>
          <w:sz w:val="23"/>
          <w:szCs w:val="23"/>
        </w:rPr>
      </w:pPr>
    </w:p>
    <w:p w14:paraId="28E127F5" w14:textId="77777777" w:rsidR="00043A47" w:rsidRPr="00043A47" w:rsidRDefault="00043A47" w:rsidP="00A50C9A">
      <w:pPr>
        <w:rPr>
          <w:b/>
          <w:bCs/>
          <w:sz w:val="23"/>
          <w:szCs w:val="23"/>
        </w:rPr>
      </w:pPr>
    </w:p>
    <w:p w14:paraId="4326DEE2" w14:textId="77777777" w:rsidR="00043A47" w:rsidRPr="00043A47" w:rsidRDefault="00043A47" w:rsidP="00A50C9A">
      <w:pPr>
        <w:rPr>
          <w:b/>
          <w:bCs/>
          <w:sz w:val="23"/>
          <w:szCs w:val="23"/>
        </w:rPr>
      </w:pPr>
    </w:p>
    <w:p w14:paraId="76704739" w14:textId="77777777" w:rsidR="00043A47" w:rsidRPr="00043A47" w:rsidRDefault="00043A47" w:rsidP="00A50C9A">
      <w:pPr>
        <w:rPr>
          <w:b/>
          <w:bCs/>
          <w:sz w:val="23"/>
          <w:szCs w:val="23"/>
        </w:rPr>
      </w:pPr>
    </w:p>
    <w:p w14:paraId="7CE701DC" w14:textId="77777777" w:rsidR="00043A47" w:rsidRPr="00043A47" w:rsidRDefault="00043A47" w:rsidP="00A50C9A">
      <w:pPr>
        <w:rPr>
          <w:b/>
          <w:bCs/>
          <w:sz w:val="23"/>
          <w:szCs w:val="23"/>
        </w:rPr>
      </w:pPr>
    </w:p>
    <w:p w14:paraId="269B01DD" w14:textId="77777777" w:rsidR="00043A47" w:rsidRPr="00043A47" w:rsidRDefault="00043A47" w:rsidP="00A50C9A">
      <w:pPr>
        <w:rPr>
          <w:b/>
          <w:bCs/>
          <w:sz w:val="23"/>
          <w:szCs w:val="23"/>
        </w:rPr>
      </w:pPr>
    </w:p>
    <w:p w14:paraId="4950BD77" w14:textId="77777777" w:rsidR="00043A47" w:rsidRPr="00043A47" w:rsidRDefault="00043A47" w:rsidP="00A50C9A">
      <w:pPr>
        <w:rPr>
          <w:b/>
          <w:bCs/>
          <w:sz w:val="23"/>
          <w:szCs w:val="23"/>
        </w:rPr>
      </w:pPr>
    </w:p>
    <w:p w14:paraId="3167645C" w14:textId="77777777" w:rsidR="00043A47" w:rsidRPr="00043A47" w:rsidRDefault="00043A47" w:rsidP="00A50C9A">
      <w:pPr>
        <w:rPr>
          <w:b/>
          <w:bCs/>
          <w:sz w:val="23"/>
          <w:szCs w:val="23"/>
        </w:rPr>
      </w:pPr>
    </w:p>
    <w:p w14:paraId="2190472E" w14:textId="77777777" w:rsidR="00043A47" w:rsidRPr="00043A47" w:rsidRDefault="00043A47" w:rsidP="00A50C9A">
      <w:pPr>
        <w:rPr>
          <w:b/>
          <w:bCs/>
          <w:sz w:val="23"/>
          <w:szCs w:val="23"/>
        </w:rPr>
      </w:pPr>
    </w:p>
    <w:p w14:paraId="33D93E90" w14:textId="77777777" w:rsidR="00043A47" w:rsidRPr="00043A47" w:rsidRDefault="00043A47" w:rsidP="00A50C9A">
      <w:pPr>
        <w:rPr>
          <w:b/>
          <w:bCs/>
          <w:sz w:val="23"/>
          <w:szCs w:val="23"/>
        </w:rPr>
      </w:pPr>
    </w:p>
    <w:p w14:paraId="520339DC" w14:textId="37077326" w:rsidR="00A50C9A" w:rsidRPr="00A50C9A" w:rsidRDefault="000B43A7" w:rsidP="00A50C9A">
      <w:pPr>
        <w:rPr>
          <w:b/>
          <w:bCs/>
          <w:sz w:val="72"/>
          <w:szCs w:val="72"/>
        </w:rPr>
      </w:pPr>
      <w:r w:rsidRPr="00043A47">
        <w:rPr>
          <w:b/>
          <w:bCs/>
          <w:sz w:val="72"/>
          <w:szCs w:val="72"/>
        </w:rPr>
        <w:t xml:space="preserve">11. </w:t>
      </w:r>
      <w:r w:rsidR="00A50C9A" w:rsidRPr="00A50C9A">
        <w:rPr>
          <w:b/>
          <w:bCs/>
          <w:sz w:val="72"/>
          <w:szCs w:val="72"/>
        </w:rPr>
        <w:t>International Perspectives: Reports from Human Rights Watch</w:t>
      </w:r>
    </w:p>
    <w:p w14:paraId="6DDE66B9" w14:textId="77777777" w:rsidR="00043A47" w:rsidRPr="00043A47" w:rsidRDefault="00043A47" w:rsidP="00A50C9A">
      <w:pPr>
        <w:rPr>
          <w:sz w:val="23"/>
          <w:szCs w:val="23"/>
        </w:rPr>
      </w:pPr>
    </w:p>
    <w:p w14:paraId="13BFB384" w14:textId="77777777" w:rsidR="00043A47" w:rsidRPr="00043A47" w:rsidRDefault="00043A47" w:rsidP="00A50C9A">
      <w:pPr>
        <w:rPr>
          <w:sz w:val="23"/>
          <w:szCs w:val="23"/>
        </w:rPr>
      </w:pPr>
    </w:p>
    <w:p w14:paraId="613200F6" w14:textId="77777777" w:rsidR="00043A47" w:rsidRPr="00043A47" w:rsidRDefault="00043A47" w:rsidP="00A50C9A">
      <w:pPr>
        <w:rPr>
          <w:sz w:val="23"/>
          <w:szCs w:val="23"/>
        </w:rPr>
      </w:pPr>
    </w:p>
    <w:p w14:paraId="1C8F6461" w14:textId="77777777" w:rsidR="00043A47" w:rsidRPr="00043A47" w:rsidRDefault="00043A47" w:rsidP="00A50C9A">
      <w:pPr>
        <w:rPr>
          <w:sz w:val="23"/>
          <w:szCs w:val="23"/>
        </w:rPr>
      </w:pPr>
    </w:p>
    <w:p w14:paraId="656FA1DD" w14:textId="77777777" w:rsidR="00043A47" w:rsidRPr="00043A47" w:rsidRDefault="00043A47" w:rsidP="00A50C9A">
      <w:pPr>
        <w:rPr>
          <w:sz w:val="23"/>
          <w:szCs w:val="23"/>
        </w:rPr>
      </w:pPr>
    </w:p>
    <w:p w14:paraId="7F97CA6F" w14:textId="77777777" w:rsidR="00043A47" w:rsidRPr="00043A47" w:rsidRDefault="00043A47" w:rsidP="00A50C9A">
      <w:pPr>
        <w:rPr>
          <w:sz w:val="23"/>
          <w:szCs w:val="23"/>
        </w:rPr>
      </w:pPr>
    </w:p>
    <w:p w14:paraId="4EBF26AF" w14:textId="77777777" w:rsidR="00043A47" w:rsidRPr="00043A47" w:rsidRDefault="00043A47" w:rsidP="00A50C9A">
      <w:pPr>
        <w:rPr>
          <w:sz w:val="23"/>
          <w:szCs w:val="23"/>
        </w:rPr>
      </w:pPr>
    </w:p>
    <w:p w14:paraId="135764C4" w14:textId="77777777" w:rsidR="00043A47" w:rsidRPr="00043A47" w:rsidRDefault="00043A47" w:rsidP="00A50C9A">
      <w:pPr>
        <w:rPr>
          <w:sz w:val="23"/>
          <w:szCs w:val="23"/>
        </w:rPr>
      </w:pPr>
    </w:p>
    <w:p w14:paraId="0C6F8624" w14:textId="77777777" w:rsidR="00043A47" w:rsidRPr="00043A47" w:rsidRDefault="00043A47" w:rsidP="00A50C9A">
      <w:pPr>
        <w:rPr>
          <w:sz w:val="23"/>
          <w:szCs w:val="23"/>
        </w:rPr>
      </w:pPr>
    </w:p>
    <w:p w14:paraId="32BA9328" w14:textId="77777777" w:rsidR="00043A47" w:rsidRPr="00043A47" w:rsidRDefault="00043A47" w:rsidP="00A50C9A">
      <w:pPr>
        <w:rPr>
          <w:sz w:val="23"/>
          <w:szCs w:val="23"/>
        </w:rPr>
      </w:pPr>
    </w:p>
    <w:p w14:paraId="7C4A39B7" w14:textId="77777777" w:rsidR="00043A47" w:rsidRPr="00043A47" w:rsidRDefault="00043A47" w:rsidP="00A50C9A">
      <w:pPr>
        <w:rPr>
          <w:sz w:val="23"/>
          <w:szCs w:val="23"/>
        </w:rPr>
      </w:pPr>
    </w:p>
    <w:p w14:paraId="62AD0325" w14:textId="77777777" w:rsidR="00043A47" w:rsidRPr="00043A47" w:rsidRDefault="00043A47" w:rsidP="00A50C9A">
      <w:pPr>
        <w:rPr>
          <w:sz w:val="23"/>
          <w:szCs w:val="23"/>
        </w:rPr>
      </w:pPr>
    </w:p>
    <w:p w14:paraId="22D78E06" w14:textId="77777777" w:rsidR="00043A47" w:rsidRPr="00043A47" w:rsidRDefault="00043A47" w:rsidP="00A50C9A">
      <w:pPr>
        <w:rPr>
          <w:sz w:val="23"/>
          <w:szCs w:val="23"/>
        </w:rPr>
      </w:pPr>
    </w:p>
    <w:p w14:paraId="60CF8689" w14:textId="497C1CCF" w:rsidR="00A50C9A" w:rsidRPr="00A50C9A" w:rsidRDefault="00A50C9A" w:rsidP="00A50C9A">
      <w:pPr>
        <w:rPr>
          <w:sz w:val="23"/>
          <w:szCs w:val="23"/>
        </w:rPr>
      </w:pPr>
      <w:r w:rsidRPr="00A50C9A">
        <w:rPr>
          <w:sz w:val="23"/>
          <w:szCs w:val="23"/>
        </w:rPr>
        <w:lastRenderedPageBreak/>
        <w:br/>
      </w:r>
      <w:r w:rsidRPr="00A50C9A">
        <w:rPr>
          <w:sz w:val="23"/>
          <w:szCs w:val="23"/>
        </w:rPr>
        <w:br/>
        <w:t>Human Rights Watch (HRW), a renowned international organization committed to the protection and promotion of human rights, has extensively documented the human rights violations faced by Qatari women. These reports draw attention to systemic issues rooted in cultural, religious, and legal frameworks that perpetuate gender inequality and discrimination in Qatar. This chapter aims to synthesize key findings from HRW’s reports, emphasizing the implications for women</w:t>
      </w:r>
      <w:r w:rsidR="00043A47" w:rsidRPr="00043A47">
        <w:rPr>
          <w:sz w:val="23"/>
          <w:szCs w:val="23"/>
        </w:rPr>
        <w:t>’</w:t>
      </w:r>
      <w:r w:rsidRPr="00A50C9A">
        <w:rPr>
          <w:sz w:val="23"/>
          <w:szCs w:val="23"/>
        </w:rPr>
        <w:t>s rights in the nation.</w:t>
      </w:r>
      <w:r w:rsidRPr="00A50C9A">
        <w:rPr>
          <w:sz w:val="23"/>
          <w:szCs w:val="23"/>
        </w:rPr>
        <w:br/>
      </w:r>
      <w:r w:rsidRPr="00A50C9A">
        <w:rPr>
          <w:sz w:val="23"/>
          <w:szCs w:val="23"/>
        </w:rPr>
        <w:br/>
        <w:t>One of the most pressing issues reported by HRW is the male guardianship system, which fundamentally undermines the autonomy and freedoms of women in Qatar. Under this system, Qatari women are required to obtain permission from their male guardians—typically a father, husband, or even brother—before they can make significant life decisions, including marrying, traveling, or accessing certain healthcare services. The guardianship laws reinforce a patriarchal structure that confines women to a subordinate status, negating their agency and personal freedoms.</w:t>
      </w:r>
      <w:r w:rsidRPr="00A50C9A">
        <w:rPr>
          <w:sz w:val="23"/>
          <w:szCs w:val="23"/>
        </w:rPr>
        <w:br/>
      </w:r>
      <w:r w:rsidRPr="00A50C9A">
        <w:rPr>
          <w:sz w:val="23"/>
          <w:szCs w:val="23"/>
        </w:rPr>
        <w:br/>
        <w:t>HRW has highlighted instances where women feel compelled to stay in abusive relationships due to the limitations imposed by the male guardianship system. In situations where women seek to end a marriage or escape domestic violence, they frequently encounter legal obstacles, as the consent of their guardian is often mandated for divorce or separation. These systemic barriers perpetuate cycles of violence and contribute to women</w:t>
      </w:r>
      <w:r w:rsidR="00043A47" w:rsidRPr="00043A47">
        <w:rPr>
          <w:sz w:val="23"/>
          <w:szCs w:val="23"/>
        </w:rPr>
        <w:t>’</w:t>
      </w:r>
      <w:r w:rsidRPr="00A50C9A">
        <w:rPr>
          <w:sz w:val="23"/>
          <w:szCs w:val="23"/>
        </w:rPr>
        <w:t>s vulnerability within domestic spaces.</w:t>
      </w:r>
      <w:r w:rsidRPr="00A50C9A">
        <w:rPr>
          <w:sz w:val="23"/>
          <w:szCs w:val="23"/>
        </w:rPr>
        <w:br/>
      </w:r>
      <w:r w:rsidRPr="00A50C9A">
        <w:rPr>
          <w:sz w:val="23"/>
          <w:szCs w:val="23"/>
        </w:rPr>
        <w:br/>
        <w:t>Additionally, HRW reports indicate that Qatari women face significant hurdles in accessing education and employment. While women in Qatar have made strides in terms of educational attainment—often achieving higher levels of education than their male counterparts—barriers persist in the workplace. Women find themselves underrepresented in leadership positions and face discrimination based on traditional gender roles that prioritize male authority. The lack of adequate legal protections for women in the workforce exacerbates their marginalization, limiting their economic independence.</w:t>
      </w:r>
      <w:r w:rsidRPr="00A50C9A">
        <w:rPr>
          <w:sz w:val="23"/>
          <w:szCs w:val="23"/>
        </w:rPr>
        <w:br/>
      </w:r>
      <w:r w:rsidRPr="00A50C9A">
        <w:rPr>
          <w:sz w:val="23"/>
          <w:szCs w:val="23"/>
        </w:rPr>
        <w:br/>
        <w:t xml:space="preserve">Moreover, HRW’s findings on violence against women illustrate a troubling trend in Qatari society. The organization reports that many women face domestic abuse, yet cultural stigmas and legal inadequacies make it difficult for them to seek help or report such incidents. The government’s inadequate response to domestic violence—combined with a prevailing societal expectation for women to preserve family </w:t>
      </w:r>
      <w:r w:rsidR="002C5E46" w:rsidRPr="00A50C9A">
        <w:rPr>
          <w:sz w:val="23"/>
          <w:szCs w:val="23"/>
        </w:rPr>
        <w:t>honour</w:t>
      </w:r>
      <w:r w:rsidRPr="00A50C9A">
        <w:rPr>
          <w:sz w:val="23"/>
          <w:szCs w:val="23"/>
        </w:rPr>
        <w:t>—creates an environment where abuse is often tolerated and goes unpunished.</w:t>
      </w:r>
      <w:r w:rsidRPr="00A50C9A">
        <w:rPr>
          <w:sz w:val="23"/>
          <w:szCs w:val="23"/>
        </w:rPr>
        <w:br/>
      </w:r>
      <w:r w:rsidRPr="00A50C9A">
        <w:rPr>
          <w:sz w:val="23"/>
          <w:szCs w:val="23"/>
        </w:rPr>
        <w:br/>
        <w:t>In terms of reproductive rights, HRW has emphasized the necessity for comprehensive legislation that ensures Qatari women have control over their reproductive health. Women in Qatar are often subjected to restrictive laws regarding family planning and access to reproductive health services. The absence of a legal framework that recognizes women</w:t>
      </w:r>
      <w:r w:rsidR="00043A47" w:rsidRPr="00043A47">
        <w:rPr>
          <w:sz w:val="23"/>
          <w:szCs w:val="23"/>
        </w:rPr>
        <w:t>’</w:t>
      </w:r>
      <w:r w:rsidRPr="00A50C9A">
        <w:rPr>
          <w:sz w:val="23"/>
          <w:szCs w:val="23"/>
        </w:rPr>
        <w:t>s autonomy over their bodies exacerbates the challenges they face in making informed choices about motherhood, leading to potential health risks and economic burdens.</w:t>
      </w:r>
      <w:r w:rsidRPr="00A50C9A">
        <w:rPr>
          <w:sz w:val="23"/>
          <w:szCs w:val="23"/>
        </w:rPr>
        <w:br/>
      </w:r>
      <w:r w:rsidRPr="00A50C9A">
        <w:rPr>
          <w:sz w:val="23"/>
          <w:szCs w:val="23"/>
        </w:rPr>
        <w:br/>
      </w:r>
      <w:r w:rsidRPr="00A50C9A">
        <w:rPr>
          <w:sz w:val="23"/>
          <w:szCs w:val="23"/>
        </w:rPr>
        <w:lastRenderedPageBreak/>
        <w:t>HRW’s reports also shed light on the limitations of legal protections available to women in Qatar. Although national legislation purports to support women</w:t>
      </w:r>
      <w:r w:rsidR="00043A47" w:rsidRPr="00043A47">
        <w:rPr>
          <w:sz w:val="23"/>
          <w:szCs w:val="23"/>
        </w:rPr>
        <w:t>’</w:t>
      </w:r>
      <w:r w:rsidRPr="00A50C9A">
        <w:rPr>
          <w:sz w:val="23"/>
          <w:szCs w:val="23"/>
        </w:rPr>
        <w:t>s rights, these laws frequently fall short of international human rights standards. The gap between law and practice often leaves women unprotected against various forms of discrimination and violence. For instance, even when laws exist that are intended to safeguard women</w:t>
      </w:r>
      <w:r w:rsidR="00043A47" w:rsidRPr="00043A47">
        <w:rPr>
          <w:sz w:val="23"/>
          <w:szCs w:val="23"/>
        </w:rPr>
        <w:t>’</w:t>
      </w:r>
      <w:r w:rsidRPr="00A50C9A">
        <w:rPr>
          <w:sz w:val="23"/>
          <w:szCs w:val="23"/>
        </w:rPr>
        <w:t>s rights, their implementation remains inconsistent, rendering progress negligible.</w:t>
      </w:r>
      <w:r w:rsidRPr="00A50C9A">
        <w:rPr>
          <w:sz w:val="23"/>
          <w:szCs w:val="23"/>
        </w:rPr>
        <w:br/>
      </w:r>
      <w:r w:rsidRPr="00A50C9A">
        <w:rPr>
          <w:sz w:val="23"/>
          <w:szCs w:val="23"/>
        </w:rPr>
        <w:br/>
        <w:t>In its global reports, HRW draws critical comparisons between Qatar’s legislative framework and international human rights obligations, stressing that the Qatari government must align its laws with international standards. This includes the ratification of treaties that promote gender equality and the protection of women</w:t>
      </w:r>
      <w:r w:rsidR="00043A47" w:rsidRPr="00043A47">
        <w:rPr>
          <w:sz w:val="23"/>
          <w:szCs w:val="23"/>
        </w:rPr>
        <w:t>’</w:t>
      </w:r>
      <w:r w:rsidRPr="00A50C9A">
        <w:rPr>
          <w:sz w:val="23"/>
          <w:szCs w:val="23"/>
        </w:rPr>
        <w:t>s rights, such as the Convention on the Elimination of All Forms of Discrimination Against Women (CEDAW). HRW advocates for legislative reforms that not only address the guardianship system but also strengthen legal protections for women facing domestic violence and discrimination.</w:t>
      </w:r>
      <w:r w:rsidRPr="00A50C9A">
        <w:rPr>
          <w:sz w:val="23"/>
          <w:szCs w:val="23"/>
        </w:rPr>
        <w:br/>
      </w:r>
      <w:r w:rsidRPr="00A50C9A">
        <w:rPr>
          <w:sz w:val="23"/>
          <w:szCs w:val="23"/>
        </w:rPr>
        <w:br/>
        <w:t>The organization's findings reveal how the prevailing cultural context and societal norms impact women</w:t>
      </w:r>
      <w:r w:rsidR="00043A47" w:rsidRPr="00043A47">
        <w:rPr>
          <w:sz w:val="23"/>
          <w:szCs w:val="23"/>
        </w:rPr>
        <w:t>’</w:t>
      </w:r>
      <w:r w:rsidRPr="00A50C9A">
        <w:rPr>
          <w:sz w:val="23"/>
          <w:szCs w:val="23"/>
        </w:rPr>
        <w:t>s rights in Qatar. HRW notes that even as Qatari women become increasingly active in public life, the influence of traditional values remains strong, often constraining their options and freedom. Advocacy for gender equality must navigate these cultural dimensions with sensitivity while pushing for essential reforms to transform societal attitudes towards women.</w:t>
      </w:r>
      <w:r w:rsidRPr="00A50C9A">
        <w:rPr>
          <w:sz w:val="23"/>
          <w:szCs w:val="23"/>
        </w:rPr>
        <w:br/>
      </w:r>
      <w:r w:rsidRPr="00A50C9A">
        <w:rPr>
          <w:sz w:val="23"/>
          <w:szCs w:val="23"/>
        </w:rPr>
        <w:br/>
        <w:t>In the international arena, HRW has mobilized advocacy efforts aimed at urging the Qatari government to commit to meaningful change. The organization organizes public campaigns, engages with policymakers, and collaborates with local feminist groups to amplify the voices of Qatari women. Its work underscores the importance of solidarity between international organizations and local activists in the quest for gender equality and justice.</w:t>
      </w:r>
      <w:r w:rsidRPr="00A50C9A">
        <w:rPr>
          <w:sz w:val="23"/>
          <w:szCs w:val="23"/>
        </w:rPr>
        <w:br/>
      </w:r>
      <w:r w:rsidRPr="00A50C9A">
        <w:rPr>
          <w:sz w:val="23"/>
          <w:szCs w:val="23"/>
        </w:rPr>
        <w:br/>
        <w:t>Despite facing challenges, HRW remains optimistic by highlighting examples of resilience among Qatari women who are demanding change. The resources committed to raising awareness and gathering testimonies from women affected by human rights violations create a foundation for advocacy and reform.</w:t>
      </w:r>
      <w:r w:rsidRPr="00A50C9A">
        <w:rPr>
          <w:sz w:val="23"/>
          <w:szCs w:val="23"/>
        </w:rPr>
        <w:br/>
      </w:r>
      <w:r w:rsidRPr="00A50C9A">
        <w:rPr>
          <w:sz w:val="23"/>
          <w:szCs w:val="23"/>
        </w:rPr>
        <w:br/>
        <w:t>In conclusion, the reports from Human Rights Watch illuminate the multifaceted nature of human rights violations against Qatari women. They underscore the urgent need for comprehensive reform of the male guardianship system, legislative protections, and societal attitudes conducive to gender equality. As Qatar continues to navigate its development on the world stage, addressing these issues is of paramount importance for the realization of fundamental human rights for all its citizens, particularly women, whose voices remain increasingly vital in the struggle for equality and justice.</w:t>
      </w:r>
    </w:p>
    <w:p w14:paraId="64B5F3A4" w14:textId="77777777" w:rsidR="00043A47" w:rsidRPr="00043A47" w:rsidRDefault="00043A47" w:rsidP="00A50C9A">
      <w:pPr>
        <w:rPr>
          <w:b/>
          <w:bCs/>
          <w:sz w:val="23"/>
          <w:szCs w:val="23"/>
        </w:rPr>
      </w:pPr>
    </w:p>
    <w:p w14:paraId="60CDB585" w14:textId="77777777" w:rsidR="00043A47" w:rsidRPr="00043A47" w:rsidRDefault="00043A47" w:rsidP="00A50C9A">
      <w:pPr>
        <w:rPr>
          <w:b/>
          <w:bCs/>
          <w:sz w:val="23"/>
          <w:szCs w:val="23"/>
        </w:rPr>
      </w:pPr>
    </w:p>
    <w:p w14:paraId="4289EA44" w14:textId="77777777" w:rsidR="00043A47" w:rsidRPr="00043A47" w:rsidRDefault="00043A47" w:rsidP="00A50C9A">
      <w:pPr>
        <w:rPr>
          <w:b/>
          <w:bCs/>
          <w:sz w:val="23"/>
          <w:szCs w:val="23"/>
        </w:rPr>
      </w:pPr>
    </w:p>
    <w:p w14:paraId="05E42CB4" w14:textId="77777777" w:rsidR="00043A47" w:rsidRPr="00043A47" w:rsidRDefault="00043A47" w:rsidP="00A50C9A">
      <w:pPr>
        <w:rPr>
          <w:b/>
          <w:bCs/>
          <w:sz w:val="23"/>
          <w:szCs w:val="23"/>
        </w:rPr>
      </w:pPr>
    </w:p>
    <w:p w14:paraId="45A813F9" w14:textId="77777777" w:rsidR="00043A47" w:rsidRPr="00043A47" w:rsidRDefault="00043A47" w:rsidP="00A50C9A">
      <w:pPr>
        <w:rPr>
          <w:b/>
          <w:bCs/>
          <w:sz w:val="23"/>
          <w:szCs w:val="23"/>
        </w:rPr>
      </w:pPr>
    </w:p>
    <w:p w14:paraId="16F516CC" w14:textId="77777777" w:rsidR="00043A47" w:rsidRDefault="00043A47" w:rsidP="00A50C9A">
      <w:pPr>
        <w:rPr>
          <w:b/>
          <w:bCs/>
          <w:sz w:val="72"/>
          <w:szCs w:val="72"/>
        </w:rPr>
      </w:pPr>
    </w:p>
    <w:p w14:paraId="4BB3B5E6" w14:textId="77777777" w:rsidR="00043A47" w:rsidRDefault="00043A47" w:rsidP="00A50C9A">
      <w:pPr>
        <w:rPr>
          <w:b/>
          <w:bCs/>
          <w:sz w:val="72"/>
          <w:szCs w:val="72"/>
        </w:rPr>
      </w:pPr>
    </w:p>
    <w:p w14:paraId="2B4B6480" w14:textId="77777777" w:rsidR="00043A47" w:rsidRDefault="00043A47" w:rsidP="00A50C9A">
      <w:pPr>
        <w:rPr>
          <w:b/>
          <w:bCs/>
          <w:sz w:val="72"/>
          <w:szCs w:val="72"/>
        </w:rPr>
      </w:pPr>
    </w:p>
    <w:p w14:paraId="7718281F" w14:textId="77777777" w:rsidR="00043A47" w:rsidRDefault="00043A47" w:rsidP="00A50C9A">
      <w:pPr>
        <w:rPr>
          <w:b/>
          <w:bCs/>
          <w:sz w:val="72"/>
          <w:szCs w:val="72"/>
        </w:rPr>
      </w:pPr>
    </w:p>
    <w:p w14:paraId="146918E7" w14:textId="065B4950" w:rsidR="00A50C9A" w:rsidRPr="00A50C9A" w:rsidRDefault="000B43A7" w:rsidP="00A50C9A">
      <w:pPr>
        <w:rPr>
          <w:b/>
          <w:bCs/>
          <w:sz w:val="72"/>
          <w:szCs w:val="72"/>
        </w:rPr>
      </w:pPr>
      <w:r w:rsidRPr="00043A47">
        <w:rPr>
          <w:b/>
          <w:bCs/>
          <w:sz w:val="72"/>
          <w:szCs w:val="72"/>
        </w:rPr>
        <w:t xml:space="preserve">12. </w:t>
      </w:r>
      <w:r w:rsidR="00A50C9A" w:rsidRPr="00A50C9A">
        <w:rPr>
          <w:b/>
          <w:bCs/>
          <w:sz w:val="72"/>
          <w:szCs w:val="72"/>
        </w:rPr>
        <w:t>Amnesty International’s Findings on Qatari Women’s Rights</w:t>
      </w:r>
    </w:p>
    <w:p w14:paraId="73EB3B0A" w14:textId="77777777" w:rsidR="00043A47" w:rsidRPr="00043A47" w:rsidRDefault="00043A47" w:rsidP="00A50C9A">
      <w:pPr>
        <w:rPr>
          <w:sz w:val="23"/>
          <w:szCs w:val="23"/>
        </w:rPr>
      </w:pPr>
    </w:p>
    <w:p w14:paraId="4A0F938A" w14:textId="77777777" w:rsidR="00043A47" w:rsidRPr="00043A47" w:rsidRDefault="00043A47" w:rsidP="00A50C9A">
      <w:pPr>
        <w:rPr>
          <w:sz w:val="23"/>
          <w:szCs w:val="23"/>
        </w:rPr>
      </w:pPr>
    </w:p>
    <w:p w14:paraId="447BE8FF" w14:textId="77777777" w:rsidR="00043A47" w:rsidRPr="00043A47" w:rsidRDefault="00043A47" w:rsidP="00A50C9A">
      <w:pPr>
        <w:rPr>
          <w:sz w:val="23"/>
          <w:szCs w:val="23"/>
        </w:rPr>
      </w:pPr>
    </w:p>
    <w:p w14:paraId="6B07162F" w14:textId="77777777" w:rsidR="00043A47" w:rsidRPr="00043A47" w:rsidRDefault="00043A47" w:rsidP="00A50C9A">
      <w:pPr>
        <w:rPr>
          <w:sz w:val="23"/>
          <w:szCs w:val="23"/>
        </w:rPr>
      </w:pPr>
    </w:p>
    <w:p w14:paraId="1831A195" w14:textId="77777777" w:rsidR="00043A47" w:rsidRPr="00043A47" w:rsidRDefault="00043A47" w:rsidP="00A50C9A">
      <w:pPr>
        <w:rPr>
          <w:sz w:val="23"/>
          <w:szCs w:val="23"/>
        </w:rPr>
      </w:pPr>
    </w:p>
    <w:p w14:paraId="6B23A6D5" w14:textId="77777777" w:rsidR="00043A47" w:rsidRPr="00043A47" w:rsidRDefault="00043A47" w:rsidP="00A50C9A">
      <w:pPr>
        <w:rPr>
          <w:sz w:val="23"/>
          <w:szCs w:val="23"/>
        </w:rPr>
      </w:pPr>
    </w:p>
    <w:p w14:paraId="6E0D4FE1" w14:textId="77777777" w:rsidR="00043A47" w:rsidRPr="00043A47" w:rsidRDefault="00043A47" w:rsidP="00A50C9A">
      <w:pPr>
        <w:rPr>
          <w:sz w:val="23"/>
          <w:szCs w:val="23"/>
        </w:rPr>
      </w:pPr>
    </w:p>
    <w:p w14:paraId="1436B29D" w14:textId="77777777" w:rsidR="00043A47" w:rsidRPr="00043A47" w:rsidRDefault="00043A47" w:rsidP="00A50C9A">
      <w:pPr>
        <w:rPr>
          <w:sz w:val="23"/>
          <w:szCs w:val="23"/>
        </w:rPr>
      </w:pPr>
    </w:p>
    <w:p w14:paraId="6604E9FA" w14:textId="77777777" w:rsidR="00043A47" w:rsidRPr="00043A47" w:rsidRDefault="00043A47" w:rsidP="00A50C9A">
      <w:pPr>
        <w:rPr>
          <w:sz w:val="23"/>
          <w:szCs w:val="23"/>
        </w:rPr>
      </w:pPr>
    </w:p>
    <w:p w14:paraId="069475E8" w14:textId="77777777" w:rsidR="00043A47" w:rsidRPr="00043A47" w:rsidRDefault="00043A47" w:rsidP="00A50C9A">
      <w:pPr>
        <w:rPr>
          <w:sz w:val="23"/>
          <w:szCs w:val="23"/>
        </w:rPr>
      </w:pPr>
    </w:p>
    <w:p w14:paraId="147C3940" w14:textId="77777777" w:rsidR="00043A47" w:rsidRPr="00043A47" w:rsidRDefault="00043A47" w:rsidP="00A50C9A">
      <w:pPr>
        <w:rPr>
          <w:sz w:val="23"/>
          <w:szCs w:val="23"/>
        </w:rPr>
      </w:pPr>
    </w:p>
    <w:p w14:paraId="1EED154F" w14:textId="02377BB6" w:rsidR="00A50C9A" w:rsidRPr="00A50C9A" w:rsidRDefault="00A50C9A" w:rsidP="00A50C9A">
      <w:pPr>
        <w:rPr>
          <w:sz w:val="23"/>
          <w:szCs w:val="23"/>
        </w:rPr>
      </w:pPr>
      <w:r w:rsidRPr="00A50C9A">
        <w:rPr>
          <w:sz w:val="23"/>
          <w:szCs w:val="23"/>
        </w:rPr>
        <w:lastRenderedPageBreak/>
        <w:br/>
      </w:r>
      <w:r w:rsidRPr="00A50C9A">
        <w:rPr>
          <w:sz w:val="23"/>
          <w:szCs w:val="23"/>
        </w:rPr>
        <w:br/>
        <w:t>Amnesty International has been at the forefront of advocating for human rights globally, with a particular focus on gender equality and the protection of women's rights. In its reports on Qatar, the organization has highlighted a range of systemic issues that significantly impact Qatari women's rights, emphasizing violations that arise from both cultural practices and legal frameworks.</w:t>
      </w:r>
      <w:r w:rsidRPr="00A50C9A">
        <w:rPr>
          <w:sz w:val="23"/>
          <w:szCs w:val="23"/>
        </w:rPr>
        <w:br/>
      </w:r>
      <w:r w:rsidRPr="00A50C9A">
        <w:rPr>
          <w:sz w:val="23"/>
          <w:szCs w:val="23"/>
        </w:rPr>
        <w:br/>
        <w:t>One of the primary issues documented by Amnesty International is the male guardianship system, which enforces an unequal power dynamic inherent in Qatari society. Under this system, women are obligated to seek approval from a male guardian—be it a father, husband, brother, or son—for critical life decisions, including but not limited to marriage, travel, and educational opportunities. Amnesty's findings suggest that these restrictions serve as a constraint on Qatari women's autonomy, effectively reducing their agency in both public and private spheres.</w:t>
      </w:r>
      <w:r w:rsidRPr="00A50C9A">
        <w:rPr>
          <w:sz w:val="23"/>
          <w:szCs w:val="23"/>
        </w:rPr>
        <w:br/>
      </w:r>
      <w:r w:rsidRPr="00A50C9A">
        <w:rPr>
          <w:sz w:val="23"/>
          <w:szCs w:val="23"/>
        </w:rPr>
        <w:br/>
        <w:t>The organization underscores how this legal framework perpetuates the notion that women are subordinate to men. It calls for an immediate reassessment of such practices, arguing that the male guardianship system not only violates international human rights norms but also contradicts the principles of equality enshrined in various international treaties, such as the Convention on the Elimination of All Forms of Discrimination Against Women (CEDAW).</w:t>
      </w:r>
      <w:r w:rsidRPr="00A50C9A">
        <w:rPr>
          <w:sz w:val="23"/>
          <w:szCs w:val="23"/>
        </w:rPr>
        <w:br/>
      </w:r>
      <w:r w:rsidRPr="00A50C9A">
        <w:rPr>
          <w:sz w:val="23"/>
          <w:szCs w:val="23"/>
        </w:rPr>
        <w:br/>
        <w:t xml:space="preserve">In its 2020 report, Amnesty International expressed concern over the psychological and emotional toll that the guardianship system imposes on women. Many women shared accounts of feeling trapped within a system that restricts their freedom and self-determination. The pressure to conform to traditional gender roles, exacerbated by the societal emphasis on family </w:t>
      </w:r>
      <w:r w:rsidR="002C5E46" w:rsidRPr="00A50C9A">
        <w:rPr>
          <w:sz w:val="23"/>
          <w:szCs w:val="23"/>
        </w:rPr>
        <w:t>honour</w:t>
      </w:r>
      <w:r w:rsidRPr="00A50C9A">
        <w:rPr>
          <w:sz w:val="23"/>
          <w:szCs w:val="23"/>
        </w:rPr>
        <w:t xml:space="preserve"> and reputation, often results in sidelining women's voices in decisions affecting their lives.</w:t>
      </w:r>
      <w:r w:rsidRPr="00A50C9A">
        <w:rPr>
          <w:sz w:val="23"/>
          <w:szCs w:val="23"/>
        </w:rPr>
        <w:br/>
      </w:r>
      <w:r w:rsidRPr="00A50C9A">
        <w:rPr>
          <w:sz w:val="23"/>
          <w:szCs w:val="23"/>
        </w:rPr>
        <w:br/>
        <w:t xml:space="preserve">Amnesty has also spotlighted the challenges Qatari women face in the realms of education and employment. While the Qatari government has made strides towards increasing female </w:t>
      </w:r>
      <w:r w:rsidR="002C5E46" w:rsidRPr="00A50C9A">
        <w:rPr>
          <w:sz w:val="23"/>
          <w:szCs w:val="23"/>
        </w:rPr>
        <w:t>enrolment</w:t>
      </w:r>
      <w:r w:rsidRPr="00A50C9A">
        <w:rPr>
          <w:sz w:val="23"/>
          <w:szCs w:val="23"/>
        </w:rPr>
        <w:t xml:space="preserve"> in educational institutions, systemic barriers still hinder women's full participation in the workforce. As noted in various reports, societal expectations often dictate that women prioritize family obligations over career aspirations. Women are frequently confronted with challenges such as discrimination in hiring and promotion processes, which further perpetuates economic dependence on male guardians.</w:t>
      </w:r>
      <w:r w:rsidRPr="00A50C9A">
        <w:rPr>
          <w:sz w:val="23"/>
          <w:szCs w:val="23"/>
        </w:rPr>
        <w:br/>
      </w:r>
      <w:r w:rsidRPr="00A50C9A">
        <w:rPr>
          <w:sz w:val="23"/>
          <w:szCs w:val="23"/>
        </w:rPr>
        <w:br/>
        <w:t>Moreover, the organization has documented cases of violence against women, including domestic abuse and sexual violence, which remain pervasive issues in Qatari society. Amnesty International's investigations reveal that many women lack access to legal avenues for help due to fears of stigmatization and a justice system that fails to effectively protect victims. Domestic abuse is often trivialized, and survivors face obstacles in seeking redress. Reports suggest that legal protections are either inadequately enforced or non-existent, reinforcing the cycle of violence.</w:t>
      </w:r>
      <w:r w:rsidRPr="00A50C9A">
        <w:rPr>
          <w:sz w:val="23"/>
          <w:szCs w:val="23"/>
        </w:rPr>
        <w:br/>
      </w:r>
      <w:r w:rsidRPr="00A50C9A">
        <w:rPr>
          <w:sz w:val="23"/>
          <w:szCs w:val="23"/>
        </w:rPr>
        <w:br/>
      </w:r>
      <w:r w:rsidRPr="00A50C9A">
        <w:rPr>
          <w:sz w:val="23"/>
          <w:szCs w:val="23"/>
        </w:rPr>
        <w:lastRenderedPageBreak/>
        <w:t>Reproductive rights are another area of concern highlighted in Amnesty's findings. Women in Qatar encounter significant barriers related to family planning, contraceptive access, and maternal health services. Amnesty International has called for a comprehensive policy review to ensure that women's reproductive rights are respected and that they have access to essential healthcare services. This includes respecting women's autonomy in making informed decisions regarding their bodies and reproductive health.</w:t>
      </w:r>
      <w:r w:rsidRPr="00A50C9A">
        <w:rPr>
          <w:sz w:val="23"/>
          <w:szCs w:val="23"/>
        </w:rPr>
        <w:br/>
      </w:r>
      <w:r w:rsidRPr="00A50C9A">
        <w:rPr>
          <w:sz w:val="23"/>
          <w:szCs w:val="23"/>
        </w:rPr>
        <w:br/>
        <w:t>Amnesty International's reports have often pointed out that Qatari authorities have yet to fully commit to reforming laws and practices that discriminate against women. While the government has made promises to enhance women's rights, concrete actions remain limited. The organization urges the Qatari government to engage with civil society and women’s rights groups to facilitate a collaborative approach toward meaningful reform.</w:t>
      </w:r>
      <w:r w:rsidRPr="00A50C9A">
        <w:rPr>
          <w:sz w:val="23"/>
          <w:szCs w:val="23"/>
        </w:rPr>
        <w:br/>
      </w:r>
      <w:r w:rsidRPr="00A50C9A">
        <w:rPr>
          <w:sz w:val="23"/>
          <w:szCs w:val="23"/>
        </w:rPr>
        <w:br/>
        <w:t>The plight of Qatari women reflects broader global trends wherein women's rights are often curtailed by patriarchal systems. Amnesty International advocates for a holistic approach that addresses both the immediate socio-legal challenges Qatari women face and the deeper cultural norms that underpin gender inequality.</w:t>
      </w:r>
      <w:r w:rsidRPr="00A50C9A">
        <w:rPr>
          <w:sz w:val="23"/>
          <w:szCs w:val="23"/>
        </w:rPr>
        <w:br/>
      </w:r>
      <w:r w:rsidRPr="00A50C9A">
        <w:rPr>
          <w:sz w:val="23"/>
          <w:szCs w:val="23"/>
        </w:rPr>
        <w:br/>
        <w:t>The call to action extends to international bodies and agencies, urging them to apply pressure on Qatar to uphold its commitment to international human rights standards. Amnesty emphasizes that while local advocacy is crucial, the involvement of global organizations can serve to amplify the voices of Qatari women, giving them the platform they need to demand change.</w:t>
      </w:r>
      <w:r w:rsidRPr="00A50C9A">
        <w:rPr>
          <w:sz w:val="23"/>
          <w:szCs w:val="23"/>
        </w:rPr>
        <w:br/>
      </w:r>
      <w:r w:rsidRPr="00A50C9A">
        <w:rPr>
          <w:sz w:val="23"/>
          <w:szCs w:val="23"/>
        </w:rPr>
        <w:br/>
        <w:t>Furthermore, Amnesty International stresses the importance of empowering women through education and awareness campaigns, which can foster a more significant societal shift toward gender equality. Initiatives aimed at educating both men and women about women's rights and the adverse effects of the male guardianship system may contribute to changing societal attitudes and dismantling the cultural barriers that perpetuate inequalities.</w:t>
      </w:r>
      <w:r w:rsidRPr="00A50C9A">
        <w:rPr>
          <w:sz w:val="23"/>
          <w:szCs w:val="23"/>
        </w:rPr>
        <w:br/>
      </w:r>
      <w:r w:rsidRPr="00A50C9A">
        <w:rPr>
          <w:sz w:val="23"/>
          <w:szCs w:val="23"/>
        </w:rPr>
        <w:br/>
        <w:t xml:space="preserve">In conclusion, Amnesty International's findings on Qatari women's rights reveal an urgent need for comprehensive legal and societal reforms. The systemic issues </w:t>
      </w:r>
      <w:r w:rsidR="002C5E46" w:rsidRPr="00A50C9A">
        <w:rPr>
          <w:sz w:val="23"/>
          <w:szCs w:val="23"/>
        </w:rPr>
        <w:t>catalogued</w:t>
      </w:r>
      <w:r w:rsidRPr="00A50C9A">
        <w:rPr>
          <w:sz w:val="23"/>
          <w:szCs w:val="23"/>
        </w:rPr>
        <w:t xml:space="preserve"> in their reporting are not merely isolated challenges; they resonate with the experiences of countless women who navigate a society where their rights are often overlooked or constrained. Real change will require a commitment from both Qatari authorities and the international community to champion the rights of women, dismantle oppressive structures, and work towards an equitable society. Only by addressing these entrenched issues can Qatar hope to ensure that the voices of women are no longer hidden but instead celebrated and empowered.</w:t>
      </w:r>
    </w:p>
    <w:p w14:paraId="14C429C5" w14:textId="77777777" w:rsidR="00043A47" w:rsidRPr="00043A47" w:rsidRDefault="00043A47" w:rsidP="00A50C9A">
      <w:pPr>
        <w:rPr>
          <w:b/>
          <w:bCs/>
          <w:sz w:val="23"/>
          <w:szCs w:val="23"/>
        </w:rPr>
      </w:pPr>
    </w:p>
    <w:p w14:paraId="76CDCA86" w14:textId="77777777" w:rsidR="00043A47" w:rsidRPr="00043A47" w:rsidRDefault="00043A47" w:rsidP="00A50C9A">
      <w:pPr>
        <w:rPr>
          <w:b/>
          <w:bCs/>
          <w:sz w:val="23"/>
          <w:szCs w:val="23"/>
        </w:rPr>
      </w:pPr>
    </w:p>
    <w:p w14:paraId="4B64C7E6" w14:textId="77777777" w:rsidR="00043A47" w:rsidRPr="00043A47" w:rsidRDefault="00043A47" w:rsidP="00A50C9A">
      <w:pPr>
        <w:rPr>
          <w:b/>
          <w:bCs/>
          <w:sz w:val="23"/>
          <w:szCs w:val="23"/>
        </w:rPr>
      </w:pPr>
    </w:p>
    <w:p w14:paraId="14ADF13C" w14:textId="77777777" w:rsidR="00043A47" w:rsidRPr="00043A47" w:rsidRDefault="00043A47" w:rsidP="00A50C9A">
      <w:pPr>
        <w:rPr>
          <w:b/>
          <w:bCs/>
          <w:sz w:val="23"/>
          <w:szCs w:val="23"/>
        </w:rPr>
      </w:pPr>
    </w:p>
    <w:p w14:paraId="232AB92B" w14:textId="77777777" w:rsidR="00043A47" w:rsidRPr="00043A47" w:rsidRDefault="00043A47" w:rsidP="00A50C9A">
      <w:pPr>
        <w:rPr>
          <w:b/>
          <w:bCs/>
          <w:sz w:val="23"/>
          <w:szCs w:val="23"/>
        </w:rPr>
      </w:pPr>
    </w:p>
    <w:p w14:paraId="7B2C8E81" w14:textId="77777777" w:rsidR="00043A47" w:rsidRPr="00043A47" w:rsidRDefault="00043A47" w:rsidP="00A50C9A">
      <w:pPr>
        <w:rPr>
          <w:b/>
          <w:bCs/>
          <w:sz w:val="23"/>
          <w:szCs w:val="23"/>
        </w:rPr>
      </w:pPr>
    </w:p>
    <w:p w14:paraId="4CE21815" w14:textId="77777777" w:rsidR="00043A47" w:rsidRPr="00043A47" w:rsidRDefault="00043A47" w:rsidP="00A50C9A">
      <w:pPr>
        <w:rPr>
          <w:b/>
          <w:bCs/>
          <w:sz w:val="23"/>
          <w:szCs w:val="23"/>
        </w:rPr>
      </w:pPr>
    </w:p>
    <w:p w14:paraId="7F789A1C" w14:textId="77777777" w:rsidR="00043A47" w:rsidRPr="00043A47" w:rsidRDefault="00043A47" w:rsidP="00A50C9A">
      <w:pPr>
        <w:rPr>
          <w:b/>
          <w:bCs/>
          <w:sz w:val="23"/>
          <w:szCs w:val="23"/>
        </w:rPr>
      </w:pPr>
    </w:p>
    <w:p w14:paraId="0215550B" w14:textId="77777777" w:rsidR="00043A47" w:rsidRPr="00043A47" w:rsidRDefault="00043A47" w:rsidP="00A50C9A">
      <w:pPr>
        <w:rPr>
          <w:b/>
          <w:bCs/>
          <w:sz w:val="23"/>
          <w:szCs w:val="23"/>
        </w:rPr>
      </w:pPr>
    </w:p>
    <w:p w14:paraId="5B1247E7" w14:textId="77777777" w:rsidR="00043A47" w:rsidRPr="00043A47" w:rsidRDefault="00043A47" w:rsidP="00A50C9A">
      <w:pPr>
        <w:rPr>
          <w:b/>
          <w:bCs/>
          <w:sz w:val="23"/>
          <w:szCs w:val="23"/>
        </w:rPr>
      </w:pPr>
    </w:p>
    <w:p w14:paraId="0026FE85" w14:textId="77777777" w:rsidR="00043A47" w:rsidRPr="00043A47" w:rsidRDefault="00043A47" w:rsidP="00A50C9A">
      <w:pPr>
        <w:rPr>
          <w:b/>
          <w:bCs/>
          <w:sz w:val="23"/>
          <w:szCs w:val="23"/>
        </w:rPr>
      </w:pPr>
    </w:p>
    <w:p w14:paraId="37A1ED56" w14:textId="77777777" w:rsidR="00043A47" w:rsidRPr="00043A47" w:rsidRDefault="00043A47" w:rsidP="00A50C9A">
      <w:pPr>
        <w:rPr>
          <w:b/>
          <w:bCs/>
          <w:sz w:val="23"/>
          <w:szCs w:val="23"/>
        </w:rPr>
      </w:pPr>
    </w:p>
    <w:p w14:paraId="4F635A07" w14:textId="77777777" w:rsidR="00043A47" w:rsidRPr="00043A47" w:rsidRDefault="00043A47" w:rsidP="00A50C9A">
      <w:pPr>
        <w:rPr>
          <w:b/>
          <w:bCs/>
          <w:sz w:val="23"/>
          <w:szCs w:val="23"/>
        </w:rPr>
      </w:pPr>
    </w:p>
    <w:p w14:paraId="5699D86C" w14:textId="77777777" w:rsidR="00043A47" w:rsidRPr="00043A47" w:rsidRDefault="00043A47" w:rsidP="00A50C9A">
      <w:pPr>
        <w:rPr>
          <w:b/>
          <w:bCs/>
          <w:sz w:val="23"/>
          <w:szCs w:val="23"/>
        </w:rPr>
      </w:pPr>
    </w:p>
    <w:p w14:paraId="033F5905" w14:textId="77777777" w:rsidR="00043A47" w:rsidRPr="00043A47" w:rsidRDefault="00043A47" w:rsidP="00A50C9A">
      <w:pPr>
        <w:rPr>
          <w:b/>
          <w:bCs/>
          <w:sz w:val="23"/>
          <w:szCs w:val="23"/>
        </w:rPr>
      </w:pPr>
    </w:p>
    <w:p w14:paraId="4797F636" w14:textId="77777777" w:rsidR="00043A47" w:rsidRPr="00043A47" w:rsidRDefault="00043A47" w:rsidP="00A50C9A">
      <w:pPr>
        <w:rPr>
          <w:b/>
          <w:bCs/>
          <w:sz w:val="23"/>
          <w:szCs w:val="23"/>
        </w:rPr>
      </w:pPr>
    </w:p>
    <w:p w14:paraId="1653C39F" w14:textId="77777777" w:rsidR="00043A47" w:rsidRPr="00043A47" w:rsidRDefault="000B43A7" w:rsidP="00A50C9A">
      <w:pPr>
        <w:rPr>
          <w:b/>
          <w:bCs/>
          <w:sz w:val="72"/>
          <w:szCs w:val="72"/>
        </w:rPr>
      </w:pPr>
      <w:r w:rsidRPr="00043A47">
        <w:rPr>
          <w:b/>
          <w:bCs/>
          <w:sz w:val="72"/>
          <w:szCs w:val="72"/>
        </w:rPr>
        <w:t xml:space="preserve">13. </w:t>
      </w:r>
      <w:r w:rsidR="00A50C9A" w:rsidRPr="00A50C9A">
        <w:rPr>
          <w:b/>
          <w:bCs/>
          <w:sz w:val="72"/>
          <w:szCs w:val="72"/>
        </w:rPr>
        <w:t>The Role of United Nations Bodies in Addressing Gender Equality</w:t>
      </w:r>
    </w:p>
    <w:p w14:paraId="41D1FCCB" w14:textId="77777777" w:rsidR="00043A47" w:rsidRPr="00043A47" w:rsidRDefault="00043A47" w:rsidP="00A50C9A">
      <w:pPr>
        <w:rPr>
          <w:b/>
          <w:bCs/>
          <w:sz w:val="23"/>
          <w:szCs w:val="23"/>
        </w:rPr>
      </w:pPr>
    </w:p>
    <w:p w14:paraId="229B6A88" w14:textId="26847039" w:rsidR="00043A47" w:rsidRPr="00043A47" w:rsidRDefault="00A50C9A" w:rsidP="00A50C9A">
      <w:pPr>
        <w:rPr>
          <w:b/>
          <w:bCs/>
          <w:sz w:val="23"/>
          <w:szCs w:val="23"/>
        </w:rPr>
      </w:pPr>
      <w:r w:rsidRPr="00A50C9A">
        <w:rPr>
          <w:sz w:val="23"/>
          <w:szCs w:val="23"/>
        </w:rPr>
        <w:br/>
      </w:r>
    </w:p>
    <w:p w14:paraId="5F84417C" w14:textId="77777777" w:rsidR="00043A47" w:rsidRPr="00043A47" w:rsidRDefault="00043A47" w:rsidP="00A50C9A">
      <w:pPr>
        <w:rPr>
          <w:sz w:val="23"/>
          <w:szCs w:val="23"/>
        </w:rPr>
      </w:pPr>
    </w:p>
    <w:p w14:paraId="46428147" w14:textId="77777777" w:rsidR="00043A47" w:rsidRPr="00043A47" w:rsidRDefault="00043A47" w:rsidP="00A50C9A">
      <w:pPr>
        <w:rPr>
          <w:sz w:val="23"/>
          <w:szCs w:val="23"/>
        </w:rPr>
      </w:pPr>
    </w:p>
    <w:p w14:paraId="71315036" w14:textId="77777777" w:rsidR="00043A47" w:rsidRDefault="00043A47" w:rsidP="00A50C9A">
      <w:pPr>
        <w:rPr>
          <w:sz w:val="23"/>
          <w:szCs w:val="23"/>
        </w:rPr>
      </w:pPr>
    </w:p>
    <w:p w14:paraId="40176DDF" w14:textId="77777777" w:rsidR="00043A47" w:rsidRPr="00043A47" w:rsidRDefault="00043A47" w:rsidP="00A50C9A">
      <w:pPr>
        <w:rPr>
          <w:sz w:val="23"/>
          <w:szCs w:val="23"/>
        </w:rPr>
      </w:pPr>
    </w:p>
    <w:p w14:paraId="0963D64F" w14:textId="77777777" w:rsidR="00043A47" w:rsidRPr="00043A47" w:rsidRDefault="00043A47" w:rsidP="00A50C9A">
      <w:pPr>
        <w:rPr>
          <w:sz w:val="23"/>
          <w:szCs w:val="23"/>
        </w:rPr>
      </w:pPr>
    </w:p>
    <w:p w14:paraId="373C7EAC" w14:textId="77777777" w:rsidR="00043A47" w:rsidRPr="00043A47" w:rsidRDefault="00043A47" w:rsidP="00A50C9A">
      <w:pPr>
        <w:rPr>
          <w:sz w:val="23"/>
          <w:szCs w:val="23"/>
        </w:rPr>
      </w:pPr>
    </w:p>
    <w:p w14:paraId="16F742CB" w14:textId="498ACBD8" w:rsidR="00A50C9A" w:rsidRPr="00A50C9A" w:rsidRDefault="00A50C9A" w:rsidP="00A50C9A">
      <w:pPr>
        <w:rPr>
          <w:sz w:val="23"/>
          <w:szCs w:val="23"/>
        </w:rPr>
      </w:pPr>
      <w:r w:rsidRPr="00A50C9A">
        <w:rPr>
          <w:sz w:val="23"/>
          <w:szCs w:val="23"/>
        </w:rPr>
        <w:lastRenderedPageBreak/>
        <w:br/>
        <w:t>The role of United Nations (UN) bodies in advocating for gender equality is crucial, particularly in regions facing significant human rights challenges, such as Qatar. The UN has established a comprehensive framework aimed at promoting the rights of women and girls globally, and it seeks to hold member states accountable for their obligations under various international treaties. This chapter explores the specific efforts undertaken by UN entities in addressing gender equality concerning Qatari women</w:t>
      </w:r>
      <w:r w:rsidR="00043A47" w:rsidRPr="00043A47">
        <w:rPr>
          <w:sz w:val="23"/>
          <w:szCs w:val="23"/>
        </w:rPr>
        <w:t>’</w:t>
      </w:r>
      <w:r w:rsidRPr="00A50C9A">
        <w:rPr>
          <w:sz w:val="23"/>
          <w:szCs w:val="23"/>
        </w:rPr>
        <w:t>s rights, highlighting the critical areas of focus, mechanisms for advocacy, and hurdles that remain.</w:t>
      </w:r>
      <w:r w:rsidRPr="00A50C9A">
        <w:rPr>
          <w:sz w:val="23"/>
          <w:szCs w:val="23"/>
        </w:rPr>
        <w:br/>
      </w:r>
      <w:r w:rsidRPr="00A50C9A">
        <w:rPr>
          <w:sz w:val="23"/>
          <w:szCs w:val="23"/>
        </w:rPr>
        <w:br/>
        <w:t>At the heart of the UN’s approach to gender equality is the Convention on the Elimination of All Forms of Discrimination Against Women (CEDAW), adopted in 1979. This landmark treaty outlines a framework for achieving gender equality and eliminating discrimination. Qatar ratified CEDAW in 2009 but entered several reservations regarding provisions that conflict with its national laws and customs. These reservations inherently limit the effectiveness of CEDAW</w:t>
      </w:r>
      <w:r w:rsidR="00043A47" w:rsidRPr="00043A47">
        <w:rPr>
          <w:sz w:val="23"/>
          <w:szCs w:val="23"/>
        </w:rPr>
        <w:t>’</w:t>
      </w:r>
      <w:r w:rsidRPr="00A50C9A">
        <w:rPr>
          <w:sz w:val="23"/>
          <w:szCs w:val="23"/>
        </w:rPr>
        <w:t>s implementation and create a framework within which human rights violations against women may persist.</w:t>
      </w:r>
      <w:r w:rsidRPr="00A50C9A">
        <w:rPr>
          <w:sz w:val="23"/>
          <w:szCs w:val="23"/>
        </w:rPr>
        <w:br/>
      </w:r>
      <w:r w:rsidRPr="00A50C9A">
        <w:rPr>
          <w:sz w:val="23"/>
          <w:szCs w:val="23"/>
        </w:rPr>
        <w:br/>
        <w:t>UN bodies, including the Committee on the Elimination of Discrimination against Women, engage with state parties periodically to review the progress and challenges of women</w:t>
      </w:r>
      <w:r w:rsidR="00043A47" w:rsidRPr="00043A47">
        <w:rPr>
          <w:sz w:val="23"/>
          <w:szCs w:val="23"/>
        </w:rPr>
        <w:t>’</w:t>
      </w:r>
      <w:r w:rsidRPr="00A50C9A">
        <w:rPr>
          <w:sz w:val="23"/>
          <w:szCs w:val="23"/>
        </w:rPr>
        <w:t>s rights in their jurisdictions. In its concluding observations regarding Qatar, the committee has consistently urged the Qatari government to lift reservations to the convention, emphasizing the necessity of harmonizing national laws with international standards on gender equality. The committee also underscores concerns regarding enforced male guardianship, marital laws, and the related implications on women</w:t>
      </w:r>
      <w:r w:rsidR="00043A47" w:rsidRPr="00043A47">
        <w:rPr>
          <w:sz w:val="23"/>
          <w:szCs w:val="23"/>
        </w:rPr>
        <w:t>’</w:t>
      </w:r>
      <w:r w:rsidRPr="00A50C9A">
        <w:rPr>
          <w:sz w:val="23"/>
          <w:szCs w:val="23"/>
        </w:rPr>
        <w:t>s autonomy.</w:t>
      </w:r>
      <w:r w:rsidRPr="00A50C9A">
        <w:rPr>
          <w:sz w:val="23"/>
          <w:szCs w:val="23"/>
        </w:rPr>
        <w:br/>
      </w:r>
      <w:r w:rsidRPr="00A50C9A">
        <w:rPr>
          <w:sz w:val="23"/>
          <w:szCs w:val="23"/>
        </w:rPr>
        <w:br/>
        <w:t xml:space="preserve">Beyond CEDAW, the UN Sustainable Development Goals (SDGs), particularly Goal 5, serve as a guide for advancing gender equality and empowering all women and girls. This framework provides a powerful tool by linking gender equality to broader socio-economic development efforts. Qatar has committed to the SDGs; however, the real impact of these commitments remains to be seen, particularly </w:t>
      </w:r>
      <w:proofErr w:type="gramStart"/>
      <w:r w:rsidRPr="00A50C9A">
        <w:rPr>
          <w:sz w:val="23"/>
          <w:szCs w:val="23"/>
        </w:rPr>
        <w:t>in light of</w:t>
      </w:r>
      <w:proofErr w:type="gramEnd"/>
      <w:r w:rsidRPr="00A50C9A">
        <w:rPr>
          <w:sz w:val="23"/>
          <w:szCs w:val="23"/>
        </w:rPr>
        <w:t xml:space="preserve"> ongoing gender-based challenges, including unequal access to decision-making roles in both the public and private spheres.</w:t>
      </w:r>
      <w:r w:rsidRPr="00A50C9A">
        <w:rPr>
          <w:sz w:val="23"/>
          <w:szCs w:val="23"/>
        </w:rPr>
        <w:br/>
      </w:r>
      <w:r w:rsidRPr="00A50C9A">
        <w:rPr>
          <w:sz w:val="23"/>
          <w:szCs w:val="23"/>
        </w:rPr>
        <w:br/>
        <w:t>UN Women, the United Nations entity dedicated to gender equality, plays an integral role in mobilizing international action. Through its advocacy efforts, UN Women collaborates with local governments, civil society organizations, and grassroots movements to initiate dialogue around women</w:t>
      </w:r>
      <w:r w:rsidR="00043A47" w:rsidRPr="00043A47">
        <w:rPr>
          <w:sz w:val="23"/>
          <w:szCs w:val="23"/>
        </w:rPr>
        <w:t>’</w:t>
      </w:r>
      <w:r w:rsidRPr="00A50C9A">
        <w:rPr>
          <w:sz w:val="23"/>
          <w:szCs w:val="23"/>
        </w:rPr>
        <w:t>s rights issues. In Qatar, UN Women has worked to promote women</w:t>
      </w:r>
      <w:r w:rsidR="00043A47" w:rsidRPr="00043A47">
        <w:rPr>
          <w:sz w:val="23"/>
          <w:szCs w:val="23"/>
        </w:rPr>
        <w:t>’</w:t>
      </w:r>
      <w:r w:rsidRPr="00A50C9A">
        <w:rPr>
          <w:sz w:val="23"/>
          <w:szCs w:val="23"/>
        </w:rPr>
        <w:t xml:space="preserve">s participation in the workforce and decision-making bodies, notwithstanding the obstacles posed by the prevailing male guardianship system. </w:t>
      </w:r>
      <w:r w:rsidRPr="00A50C9A">
        <w:rPr>
          <w:sz w:val="23"/>
          <w:szCs w:val="23"/>
        </w:rPr>
        <w:br/>
      </w:r>
      <w:r w:rsidRPr="00A50C9A">
        <w:rPr>
          <w:sz w:val="23"/>
          <w:szCs w:val="23"/>
        </w:rPr>
        <w:br/>
        <w:t>Workshops, training programs, and advocacy campaigns targeting Qatari women are part of UN Women</w:t>
      </w:r>
      <w:r w:rsidR="00043A47" w:rsidRPr="00043A47">
        <w:rPr>
          <w:sz w:val="23"/>
          <w:szCs w:val="23"/>
        </w:rPr>
        <w:t>’</w:t>
      </w:r>
      <w:r w:rsidRPr="00A50C9A">
        <w:rPr>
          <w:sz w:val="23"/>
          <w:szCs w:val="23"/>
        </w:rPr>
        <w:t>s efforts to enhance awareness regarding gender equality, laws, and rights. However, the effectiveness of these initiatives is undermined when legislation restricts women</w:t>
      </w:r>
      <w:r w:rsidR="00043A47" w:rsidRPr="00043A47">
        <w:rPr>
          <w:sz w:val="23"/>
          <w:szCs w:val="23"/>
        </w:rPr>
        <w:t>’</w:t>
      </w:r>
      <w:r w:rsidRPr="00A50C9A">
        <w:rPr>
          <w:sz w:val="23"/>
          <w:szCs w:val="23"/>
        </w:rPr>
        <w:t xml:space="preserve">s autonomy, as is the case with the male guardianship laws. Therefore, the UN's </w:t>
      </w:r>
      <w:r w:rsidR="002C5E46" w:rsidRPr="00A50C9A">
        <w:rPr>
          <w:sz w:val="23"/>
          <w:szCs w:val="23"/>
        </w:rPr>
        <w:t>engagem</w:t>
      </w:r>
      <w:r w:rsidR="002C5E46" w:rsidRPr="00043A47">
        <w:rPr>
          <w:sz w:val="23"/>
          <w:szCs w:val="23"/>
        </w:rPr>
        <w:t>e</w:t>
      </w:r>
      <w:r w:rsidR="002C5E46" w:rsidRPr="00A50C9A">
        <w:rPr>
          <w:sz w:val="23"/>
          <w:szCs w:val="23"/>
        </w:rPr>
        <w:t>nt</w:t>
      </w:r>
      <w:r w:rsidRPr="00A50C9A">
        <w:rPr>
          <w:sz w:val="23"/>
          <w:szCs w:val="23"/>
        </w:rPr>
        <w:t xml:space="preserve"> with Qatar must continually address the systemic barriers that inhibit women from fully exercising their rights.</w:t>
      </w:r>
      <w:r w:rsidRPr="00A50C9A">
        <w:rPr>
          <w:sz w:val="23"/>
          <w:szCs w:val="23"/>
        </w:rPr>
        <w:br/>
      </w:r>
      <w:r w:rsidRPr="00A50C9A">
        <w:rPr>
          <w:sz w:val="23"/>
          <w:szCs w:val="23"/>
        </w:rPr>
        <w:br/>
      </w:r>
      <w:r w:rsidRPr="00A50C9A">
        <w:rPr>
          <w:sz w:val="23"/>
          <w:szCs w:val="23"/>
        </w:rPr>
        <w:lastRenderedPageBreak/>
        <w:t>The UN Human Rights Council (UNHRC) also plays a vital role</w:t>
      </w:r>
      <w:r w:rsidR="00043A47" w:rsidRPr="00043A47">
        <w:rPr>
          <w:sz w:val="23"/>
          <w:szCs w:val="23"/>
        </w:rPr>
        <w:t xml:space="preserve"> </w:t>
      </w:r>
      <w:r w:rsidRPr="00A50C9A">
        <w:rPr>
          <w:sz w:val="23"/>
          <w:szCs w:val="23"/>
        </w:rPr>
        <w:t>in monitoring and addressing human rights situations in member states, including Qatar. The Universal Periodic Review (UPR) process allows states to report on their human rights record and receive feedback from other member states, including recommendations for improvement. During Qatar’s UPR sessions, various states have vocalized concerns over gender-based violence, discrimination in legal frameworks, and the implications of the male guardianship</w:t>
      </w:r>
      <w:r w:rsidR="00043A47" w:rsidRPr="00043A47">
        <w:rPr>
          <w:sz w:val="23"/>
          <w:szCs w:val="23"/>
        </w:rPr>
        <w:t xml:space="preserve"> </w:t>
      </w:r>
      <w:r w:rsidRPr="00A50C9A">
        <w:rPr>
          <w:sz w:val="23"/>
          <w:szCs w:val="23"/>
        </w:rPr>
        <w:t>system as obstacles to achieving gender equality.</w:t>
      </w:r>
      <w:r w:rsidRPr="00A50C9A">
        <w:rPr>
          <w:sz w:val="23"/>
          <w:szCs w:val="23"/>
        </w:rPr>
        <w:br/>
      </w:r>
      <w:r w:rsidRPr="00A50C9A">
        <w:rPr>
          <w:sz w:val="23"/>
          <w:szCs w:val="23"/>
        </w:rPr>
        <w:br/>
        <w:t>The integration of civil society into these discussions provides a platform for local voices to be heard amid international scrutiny. Qatari women’s rights organizations have increasingly participated in UPR sessions, presenting firsthand accounts of gender-based discrimination and engaging in advocacy for legal reforms. However, the extent to which the Qatari government acknowledges and acts on recommendations from the UNHRC remains limited, highlighting a critical area of ongoing contention.</w:t>
      </w:r>
      <w:r w:rsidRPr="00A50C9A">
        <w:rPr>
          <w:sz w:val="23"/>
          <w:szCs w:val="23"/>
        </w:rPr>
        <w:br/>
      </w:r>
      <w:r w:rsidRPr="00A50C9A">
        <w:rPr>
          <w:sz w:val="23"/>
          <w:szCs w:val="23"/>
        </w:rPr>
        <w:br/>
        <w:t>In addition to these frameworks, the UN addresses gender-based violence on a global scale through initiatives such as: “Unite to End Violence Against Women.” This campaign aims to raise awareness and mobilize resources to combat gender-based violence. In Qatar, local organizations have leveraged the framework of this campaign to address domestic violence and seek legal protections for survivors, although the influence of cultural norms often complicates these initiatives.</w:t>
      </w:r>
      <w:r w:rsidRPr="00A50C9A">
        <w:rPr>
          <w:sz w:val="23"/>
          <w:szCs w:val="23"/>
        </w:rPr>
        <w:br/>
      </w:r>
      <w:r w:rsidRPr="00A50C9A">
        <w:rPr>
          <w:sz w:val="23"/>
          <w:szCs w:val="23"/>
        </w:rPr>
        <w:br/>
        <w:t>Challenges persist in the UN</w:t>
      </w:r>
      <w:r w:rsidR="00043A47" w:rsidRPr="00043A47">
        <w:rPr>
          <w:sz w:val="23"/>
          <w:szCs w:val="23"/>
        </w:rPr>
        <w:t>’</w:t>
      </w:r>
      <w:r w:rsidRPr="00A50C9A">
        <w:rPr>
          <w:sz w:val="23"/>
          <w:szCs w:val="23"/>
        </w:rPr>
        <w:t>s efforts to promote gender equality in Qatar. The intertwining of international recommendations and local customs often creates friction, leading to a hesitancy on the part of the Qatari government to implement necessary reforms. While the UN continues to encourage accountability, it must navigate a complex landscape of cultural sensitivities, state sovereignty, and prevailing legal principles that may counteract gender equality efforts.</w:t>
      </w:r>
      <w:r w:rsidRPr="00A50C9A">
        <w:rPr>
          <w:sz w:val="23"/>
          <w:szCs w:val="23"/>
        </w:rPr>
        <w:br/>
      </w:r>
      <w:r w:rsidRPr="00A50C9A">
        <w:rPr>
          <w:sz w:val="23"/>
          <w:szCs w:val="23"/>
        </w:rPr>
        <w:br/>
        <w:t>In conclusion, the role of United Nations bodies in addressing gender equality in Qatar is indispensable. Through ongoing dialogue, advocacy, and a relentless commitment to upholding international human rights standards, the UN has laid down a framework to push for reform and empowerment of Qatari women. As the nation grapples with its obligations under global treaties such as CEDAW and the Sustainable Development Goals, the path forward requires mutual commitment—not only from the UN but also from Qatari authorities, civil society, and community stakeholders. Only through cooperation can the systemic barriers hindering gender equality be dismantled, allowing Qatari women to reclaim their voices and agency within society.</w:t>
      </w:r>
    </w:p>
    <w:p w14:paraId="39EE17C9" w14:textId="77777777" w:rsidR="00043A47" w:rsidRPr="00043A47" w:rsidRDefault="00043A47" w:rsidP="00A50C9A">
      <w:pPr>
        <w:rPr>
          <w:b/>
          <w:bCs/>
          <w:sz w:val="23"/>
          <w:szCs w:val="23"/>
        </w:rPr>
      </w:pPr>
    </w:p>
    <w:p w14:paraId="4C3AEFFF" w14:textId="77777777" w:rsidR="00043A47" w:rsidRPr="00043A47" w:rsidRDefault="00043A47" w:rsidP="00A50C9A">
      <w:pPr>
        <w:rPr>
          <w:b/>
          <w:bCs/>
          <w:sz w:val="23"/>
          <w:szCs w:val="23"/>
        </w:rPr>
      </w:pPr>
    </w:p>
    <w:p w14:paraId="40BE7A3B" w14:textId="77777777" w:rsidR="00043A47" w:rsidRPr="00043A47" w:rsidRDefault="00043A47" w:rsidP="00A50C9A">
      <w:pPr>
        <w:rPr>
          <w:b/>
          <w:bCs/>
          <w:sz w:val="23"/>
          <w:szCs w:val="23"/>
        </w:rPr>
      </w:pPr>
    </w:p>
    <w:p w14:paraId="265720AC" w14:textId="77777777" w:rsidR="00043A47" w:rsidRPr="00043A47" w:rsidRDefault="00043A47" w:rsidP="00A50C9A">
      <w:pPr>
        <w:rPr>
          <w:b/>
          <w:bCs/>
          <w:sz w:val="23"/>
          <w:szCs w:val="23"/>
        </w:rPr>
      </w:pPr>
    </w:p>
    <w:p w14:paraId="7DE7247B" w14:textId="77777777" w:rsidR="00043A47" w:rsidRPr="00043A47" w:rsidRDefault="00043A47" w:rsidP="00A50C9A">
      <w:pPr>
        <w:rPr>
          <w:b/>
          <w:bCs/>
          <w:sz w:val="23"/>
          <w:szCs w:val="23"/>
        </w:rPr>
      </w:pPr>
    </w:p>
    <w:p w14:paraId="7ABB1EB1" w14:textId="77777777" w:rsidR="00043A47" w:rsidRPr="00043A47" w:rsidRDefault="00043A47" w:rsidP="00A50C9A">
      <w:pPr>
        <w:rPr>
          <w:b/>
          <w:bCs/>
          <w:sz w:val="23"/>
          <w:szCs w:val="23"/>
        </w:rPr>
      </w:pPr>
    </w:p>
    <w:p w14:paraId="4AB53D13" w14:textId="77777777" w:rsidR="00043A47" w:rsidRDefault="00043A47" w:rsidP="00A50C9A">
      <w:pPr>
        <w:rPr>
          <w:b/>
          <w:bCs/>
          <w:sz w:val="72"/>
          <w:szCs w:val="72"/>
        </w:rPr>
      </w:pPr>
    </w:p>
    <w:p w14:paraId="3BCD2EA6" w14:textId="77777777" w:rsidR="00043A47" w:rsidRDefault="00043A47" w:rsidP="00A50C9A">
      <w:pPr>
        <w:rPr>
          <w:b/>
          <w:bCs/>
          <w:sz w:val="72"/>
          <w:szCs w:val="72"/>
        </w:rPr>
      </w:pPr>
    </w:p>
    <w:p w14:paraId="4EF13576" w14:textId="77777777" w:rsidR="00043A47" w:rsidRDefault="00043A47" w:rsidP="00A50C9A">
      <w:pPr>
        <w:rPr>
          <w:b/>
          <w:bCs/>
          <w:sz w:val="72"/>
          <w:szCs w:val="72"/>
        </w:rPr>
      </w:pPr>
    </w:p>
    <w:p w14:paraId="1AD89510" w14:textId="77777777" w:rsidR="00043A47" w:rsidRDefault="00043A47" w:rsidP="00A50C9A">
      <w:pPr>
        <w:rPr>
          <w:b/>
          <w:bCs/>
          <w:sz w:val="72"/>
          <w:szCs w:val="72"/>
        </w:rPr>
      </w:pPr>
    </w:p>
    <w:p w14:paraId="75B9226F" w14:textId="77777777" w:rsidR="00043A47" w:rsidRDefault="00043A47" w:rsidP="00A50C9A">
      <w:pPr>
        <w:rPr>
          <w:b/>
          <w:bCs/>
          <w:sz w:val="72"/>
          <w:szCs w:val="72"/>
        </w:rPr>
      </w:pPr>
    </w:p>
    <w:p w14:paraId="26CA22D1" w14:textId="62B5DBAB" w:rsidR="00A50C9A" w:rsidRPr="00A50C9A" w:rsidRDefault="000B43A7" w:rsidP="00A50C9A">
      <w:pPr>
        <w:rPr>
          <w:b/>
          <w:bCs/>
          <w:sz w:val="72"/>
          <w:szCs w:val="72"/>
        </w:rPr>
      </w:pPr>
      <w:r w:rsidRPr="00043A47">
        <w:rPr>
          <w:b/>
          <w:bCs/>
          <w:sz w:val="72"/>
          <w:szCs w:val="72"/>
        </w:rPr>
        <w:t xml:space="preserve">14. </w:t>
      </w:r>
      <w:r w:rsidR="00A50C9A" w:rsidRPr="00A50C9A">
        <w:rPr>
          <w:b/>
          <w:bCs/>
          <w:sz w:val="72"/>
          <w:szCs w:val="72"/>
        </w:rPr>
        <w:t>Local Accounts: Voices of Qatari Women</w:t>
      </w:r>
    </w:p>
    <w:p w14:paraId="3B98755D" w14:textId="77777777" w:rsidR="00043A47" w:rsidRDefault="00043A47" w:rsidP="00A50C9A">
      <w:pPr>
        <w:rPr>
          <w:sz w:val="23"/>
          <w:szCs w:val="23"/>
        </w:rPr>
      </w:pPr>
    </w:p>
    <w:p w14:paraId="119BB1AD" w14:textId="77777777" w:rsidR="00043A47" w:rsidRPr="00043A47" w:rsidRDefault="00043A47" w:rsidP="00A50C9A">
      <w:pPr>
        <w:rPr>
          <w:sz w:val="23"/>
          <w:szCs w:val="23"/>
        </w:rPr>
      </w:pPr>
    </w:p>
    <w:p w14:paraId="13741AA9" w14:textId="77777777" w:rsidR="00043A47" w:rsidRPr="00043A47" w:rsidRDefault="00043A47" w:rsidP="00A50C9A">
      <w:pPr>
        <w:rPr>
          <w:sz w:val="23"/>
          <w:szCs w:val="23"/>
        </w:rPr>
      </w:pPr>
    </w:p>
    <w:p w14:paraId="00C10EBD" w14:textId="77777777" w:rsidR="00043A47" w:rsidRPr="00043A47" w:rsidRDefault="00043A47" w:rsidP="00A50C9A">
      <w:pPr>
        <w:rPr>
          <w:sz w:val="23"/>
          <w:szCs w:val="23"/>
        </w:rPr>
      </w:pPr>
    </w:p>
    <w:p w14:paraId="210C3949" w14:textId="77777777" w:rsidR="00043A47" w:rsidRPr="00043A47" w:rsidRDefault="00043A47" w:rsidP="00A50C9A">
      <w:pPr>
        <w:rPr>
          <w:sz w:val="23"/>
          <w:szCs w:val="23"/>
        </w:rPr>
      </w:pPr>
    </w:p>
    <w:p w14:paraId="78BDE14C" w14:textId="77777777" w:rsidR="00043A47" w:rsidRPr="00043A47" w:rsidRDefault="00043A47" w:rsidP="00A50C9A">
      <w:pPr>
        <w:rPr>
          <w:sz w:val="23"/>
          <w:szCs w:val="23"/>
        </w:rPr>
      </w:pPr>
    </w:p>
    <w:p w14:paraId="69B6824B" w14:textId="77777777" w:rsidR="00043A47" w:rsidRPr="00043A47" w:rsidRDefault="00043A47" w:rsidP="00A50C9A">
      <w:pPr>
        <w:rPr>
          <w:sz w:val="23"/>
          <w:szCs w:val="23"/>
        </w:rPr>
      </w:pPr>
    </w:p>
    <w:p w14:paraId="47A22F90" w14:textId="77777777" w:rsidR="00043A47" w:rsidRPr="00043A47" w:rsidRDefault="00043A47" w:rsidP="00A50C9A">
      <w:pPr>
        <w:rPr>
          <w:sz w:val="23"/>
          <w:szCs w:val="23"/>
        </w:rPr>
      </w:pPr>
    </w:p>
    <w:p w14:paraId="1E5A2DB2" w14:textId="77777777" w:rsidR="00043A47" w:rsidRPr="00043A47" w:rsidRDefault="00043A47" w:rsidP="00A50C9A">
      <w:pPr>
        <w:rPr>
          <w:sz w:val="23"/>
          <w:szCs w:val="23"/>
        </w:rPr>
      </w:pPr>
    </w:p>
    <w:p w14:paraId="4F919E9D" w14:textId="77777777" w:rsidR="00043A47" w:rsidRPr="00043A47" w:rsidRDefault="00043A47" w:rsidP="00A50C9A">
      <w:pPr>
        <w:rPr>
          <w:sz w:val="23"/>
          <w:szCs w:val="23"/>
        </w:rPr>
      </w:pPr>
    </w:p>
    <w:p w14:paraId="3D7D5012" w14:textId="77777777" w:rsidR="00043A47" w:rsidRPr="00043A47" w:rsidRDefault="00043A47" w:rsidP="00A50C9A">
      <w:pPr>
        <w:rPr>
          <w:sz w:val="23"/>
          <w:szCs w:val="23"/>
        </w:rPr>
      </w:pPr>
    </w:p>
    <w:p w14:paraId="33A660D4" w14:textId="100F52AC" w:rsid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The voices of Qatari women are often reduced to whispers within the broader discourse surrounding human rights violations in Qatar. Despite the ongoing societal changes, many women share experiences that illustrate the profound impacts of restrictive laws and societal norms on their lives. Their testimonials provide critical insights into the daily realities faced by women within the confines of a male-dominated framework.</w:t>
      </w:r>
      <w:r w:rsidRPr="00A50C9A">
        <w:rPr>
          <w:sz w:val="23"/>
          <w:szCs w:val="23"/>
        </w:rPr>
        <w:br/>
      </w:r>
      <w:r w:rsidRPr="00A50C9A">
        <w:rPr>
          <w:sz w:val="23"/>
          <w:szCs w:val="23"/>
        </w:rPr>
        <w:br/>
        <w:t>Reports from international organizations such as Human Rights Watch and Amnesty International frequently highlight the consequences of the male guardianship system. This system necessitates that women obtain permission from a male guardian to make pivotal decisions, including marrying or traveling abroad. To understand the lived experiences of Qatari women under these constraints, we delve into local accounts that illuminate their struggles and resilience.</w:t>
      </w:r>
      <w:r w:rsidRPr="00A50C9A">
        <w:rPr>
          <w:sz w:val="23"/>
          <w:szCs w:val="23"/>
        </w:rPr>
        <w:br/>
      </w:r>
      <w:r w:rsidRPr="00A50C9A">
        <w:rPr>
          <w:sz w:val="23"/>
          <w:szCs w:val="23"/>
        </w:rPr>
        <w:br/>
        <w:t>One such account comes from Fatima, a woman in her late twenties, who faced significant barriers in seeking autonomy over her personal life. Fatima recounted her experience of attempting to marry her long-term partner. Despite their mutual love and respect, she was required to secure her father’s approval before the wedding could proceed. “I felt like a child needing permission for something that should be my choice,” she expressed, illustrating the frustration many women feel under the guardianship laws. Fatima's story echoes a common sentiment: aspiration for equal agency often clashes with cultural expectations and legal restrictions.</w:t>
      </w:r>
      <w:r w:rsidRPr="00A50C9A">
        <w:rPr>
          <w:sz w:val="23"/>
          <w:szCs w:val="23"/>
        </w:rPr>
        <w:br/>
      </w:r>
      <w:r w:rsidRPr="00A50C9A">
        <w:rPr>
          <w:sz w:val="23"/>
          <w:szCs w:val="23"/>
        </w:rPr>
        <w:br/>
        <w:t>Alia, a recent university graduate, shared the dual challenges of navigating educational opportunities while adhering to the societal norms dictated by the male guardianship system. Although she excelled in her studies, her aspirations for employment after graduation were curtailed by her family’s insistence that she remain within the home. Alia described her predicament poignantly: “Education opened many doors for me, but I am still confined by the walls of my family's expectations.” Her testimony underscores the limitations imposed on women even when educational opportunities are made available.</w:t>
      </w:r>
      <w:r w:rsidRPr="00A50C9A">
        <w:rPr>
          <w:sz w:val="23"/>
          <w:szCs w:val="23"/>
        </w:rPr>
        <w:br/>
      </w:r>
      <w:r w:rsidRPr="00A50C9A">
        <w:rPr>
          <w:sz w:val="23"/>
          <w:szCs w:val="23"/>
        </w:rPr>
        <w:br/>
        <w:t>Another compelling narrative is that of Maya, a mother of three. She spoke candidly about the emotional toll the male guardianship system inflicts on families. “There are moments when I feel like I am suppressing parts of myself for the sake of tradition, for my children’s safety and future,” Maya revealed. Her story highlights a profound internal conflict faced by many women in Qatar who wish to uphold their cultural identities while achieving personal freedoms.</w:t>
      </w:r>
      <w:r w:rsidRPr="00A50C9A">
        <w:rPr>
          <w:sz w:val="23"/>
          <w:szCs w:val="23"/>
        </w:rPr>
        <w:br/>
      </w:r>
      <w:r w:rsidRPr="00A50C9A">
        <w:rPr>
          <w:sz w:val="23"/>
          <w:szCs w:val="23"/>
        </w:rPr>
        <w:br/>
        <w:t>While struggles persist, many women also express hope and determination. Several local women have emerged as advocates for change within their communities, challenging both societal norms and the legal framework that marginalizes them. Hana, an activist, emphasized the need for collective action among women: “We need to come together to show our strength. Only then can we assert our rights and influence change.” Her account signifies a growing desire for empowerment and solidarity among Qatari women, a vital component for fostering societal transformation.</w:t>
      </w:r>
      <w:r w:rsidRPr="00A50C9A">
        <w:rPr>
          <w:sz w:val="23"/>
          <w:szCs w:val="23"/>
        </w:rPr>
        <w:br/>
      </w:r>
      <w:r w:rsidRPr="00A50C9A">
        <w:rPr>
          <w:sz w:val="23"/>
          <w:szCs w:val="23"/>
        </w:rPr>
        <w:br/>
        <w:t xml:space="preserve">These narratives reveal the multifaceted experiences of Qatari women grappling with the </w:t>
      </w:r>
      <w:r w:rsidRPr="00A50C9A">
        <w:rPr>
          <w:sz w:val="23"/>
          <w:szCs w:val="23"/>
        </w:rPr>
        <w:lastRenderedPageBreak/>
        <w:t>implications of male guardianship. The voices of these women elucidate the spectrum of emotional and psychological burdens they bear while striving for autonomy. Amidst their challenges, they exhibit resilience, often drawing upon their education and activism to carve out new paths.</w:t>
      </w:r>
      <w:r w:rsidRPr="00A50C9A">
        <w:rPr>
          <w:sz w:val="23"/>
          <w:szCs w:val="23"/>
        </w:rPr>
        <w:br/>
      </w:r>
      <w:r w:rsidRPr="00A50C9A">
        <w:rPr>
          <w:sz w:val="23"/>
          <w:szCs w:val="23"/>
        </w:rPr>
        <w:br/>
        <w:t>Additionally, women like Layla have begun to document their experiences, contributing to the preservation of their narratives. “Writing allows me to express my thoughts without fear. It feels like a powerful act of defiance and a way to inspire others,” Layla noted. The act of narrating their experiences becomes an essential tool for advocacy and self-empowerment, countering the silencing effects of the patriarchal society.</w:t>
      </w:r>
      <w:r w:rsidRPr="00A50C9A">
        <w:rPr>
          <w:sz w:val="23"/>
          <w:szCs w:val="23"/>
        </w:rPr>
        <w:br/>
      </w:r>
      <w:r w:rsidRPr="00A50C9A">
        <w:rPr>
          <w:sz w:val="23"/>
          <w:szCs w:val="23"/>
        </w:rPr>
        <w:br/>
        <w:t>The accounts shared illustrate a broader atmosphere of struggle and resistance. While the male guardianship system operates as a structural barrier, the determination and courage of these women shine through their challenges. They highlight the necessity for a legal reform to allow them increased agency and the ability to participate fully in society without gender-based restrictions.</w:t>
      </w:r>
      <w:r w:rsidRPr="00A50C9A">
        <w:rPr>
          <w:sz w:val="23"/>
          <w:szCs w:val="23"/>
        </w:rPr>
        <w:br/>
      </w:r>
      <w:r w:rsidRPr="00A50C9A">
        <w:rPr>
          <w:sz w:val="23"/>
          <w:szCs w:val="23"/>
        </w:rPr>
        <w:br/>
        <w:t>In Qatari society, where traditional roles and expectations often dictate the lives of women, these local accounts serve as a testament to the ongoing fight for rights and recognition. Women are not simply passive recipients of the generational framework; they are active participants in advocating for change, often risking their emotional and social well-being in the process.</w:t>
      </w:r>
      <w:r w:rsidRPr="00A50C9A">
        <w:rPr>
          <w:sz w:val="23"/>
          <w:szCs w:val="23"/>
        </w:rPr>
        <w:br/>
      </w:r>
      <w:r w:rsidRPr="00A50C9A">
        <w:rPr>
          <w:sz w:val="23"/>
          <w:szCs w:val="23"/>
        </w:rPr>
        <w:br/>
        <w:t>It is crucial to recognize that the sentiments expressed by these women align with international human rights standards, which advocate for gender equality and the right to personal autonomy. Their narratives support the argument for reforming existing laws governing women's rights in Qatar, emphasizing the need for systemic change that respects women's agency and dignity.</w:t>
      </w:r>
      <w:r w:rsidRPr="00A50C9A">
        <w:rPr>
          <w:sz w:val="23"/>
          <w:szCs w:val="23"/>
        </w:rPr>
        <w:br/>
      </w:r>
      <w:r w:rsidRPr="00A50C9A">
        <w:rPr>
          <w:sz w:val="23"/>
          <w:szCs w:val="23"/>
        </w:rPr>
        <w:br/>
        <w:t>As we reflect on these local accounts, it becomes clear that the path toward empowerment for Qatari women encompasses both personal liberation and collective action. Their stories are a reminder of the importance of placing women's voices at the forefront of discussions on human rights. Only by amplifying these narratives can we hope to pave the way for substantive reform and genuine respect for the rights of women in Qatar.</w:t>
      </w:r>
      <w:r w:rsidRPr="00A50C9A">
        <w:rPr>
          <w:sz w:val="23"/>
          <w:szCs w:val="23"/>
        </w:rPr>
        <w:br/>
      </w:r>
      <w:r w:rsidRPr="00A50C9A">
        <w:rPr>
          <w:sz w:val="23"/>
          <w:szCs w:val="23"/>
        </w:rPr>
        <w:br/>
        <w:t>In conclusion, the voices of Qatari women serve as a crucial element in understanding the broader discourse surrounding human rights violations. Their experiences and aspirations not only highlight the urgent need for reform but also illustrate the immense strength and resilience that women possess. The journey toward empowerment will undoubtedly require continued advocacy, solidarity, and a commitment to dismantling the barriers that hinder progress.</w:t>
      </w:r>
    </w:p>
    <w:p w14:paraId="52C8D6FF" w14:textId="77777777" w:rsidR="00043A47" w:rsidRDefault="00043A47" w:rsidP="00A50C9A">
      <w:pPr>
        <w:rPr>
          <w:sz w:val="23"/>
          <w:szCs w:val="23"/>
        </w:rPr>
      </w:pPr>
    </w:p>
    <w:p w14:paraId="02EA76C7" w14:textId="77777777" w:rsidR="00043A47" w:rsidRDefault="00043A47" w:rsidP="00A50C9A">
      <w:pPr>
        <w:rPr>
          <w:sz w:val="23"/>
          <w:szCs w:val="23"/>
        </w:rPr>
      </w:pPr>
    </w:p>
    <w:p w14:paraId="36CE8B65" w14:textId="77777777" w:rsidR="00043A47" w:rsidRDefault="00043A47" w:rsidP="00A50C9A">
      <w:pPr>
        <w:rPr>
          <w:sz w:val="23"/>
          <w:szCs w:val="23"/>
        </w:rPr>
      </w:pPr>
    </w:p>
    <w:p w14:paraId="56CB5313" w14:textId="77777777" w:rsidR="00043A47" w:rsidRDefault="00043A47" w:rsidP="00A50C9A">
      <w:pPr>
        <w:rPr>
          <w:sz w:val="23"/>
          <w:szCs w:val="23"/>
        </w:rPr>
      </w:pPr>
    </w:p>
    <w:p w14:paraId="763C3CC6" w14:textId="77777777" w:rsidR="00043A47" w:rsidRDefault="00043A47" w:rsidP="00A50C9A">
      <w:pPr>
        <w:rPr>
          <w:sz w:val="23"/>
          <w:szCs w:val="23"/>
        </w:rPr>
      </w:pPr>
    </w:p>
    <w:p w14:paraId="609A8322" w14:textId="77777777" w:rsidR="00043A47" w:rsidRDefault="00043A47" w:rsidP="00A50C9A">
      <w:pPr>
        <w:rPr>
          <w:sz w:val="23"/>
          <w:szCs w:val="23"/>
        </w:rPr>
      </w:pPr>
    </w:p>
    <w:p w14:paraId="43BAEC67" w14:textId="77777777" w:rsidR="00043A47" w:rsidRDefault="00043A47" w:rsidP="00A50C9A">
      <w:pPr>
        <w:rPr>
          <w:sz w:val="23"/>
          <w:szCs w:val="23"/>
        </w:rPr>
      </w:pPr>
    </w:p>
    <w:p w14:paraId="6ABF34CD" w14:textId="77777777" w:rsidR="00043A47" w:rsidRDefault="00043A47" w:rsidP="00A50C9A">
      <w:pPr>
        <w:rPr>
          <w:sz w:val="23"/>
          <w:szCs w:val="23"/>
        </w:rPr>
      </w:pPr>
    </w:p>
    <w:p w14:paraId="380E21DF" w14:textId="77777777" w:rsidR="00043A47" w:rsidRPr="00A50C9A" w:rsidRDefault="00043A47" w:rsidP="00A50C9A">
      <w:pPr>
        <w:rPr>
          <w:sz w:val="23"/>
          <w:szCs w:val="23"/>
        </w:rPr>
      </w:pPr>
    </w:p>
    <w:p w14:paraId="69555C31" w14:textId="77777777" w:rsidR="00043A47" w:rsidRDefault="00043A47" w:rsidP="00A50C9A">
      <w:pPr>
        <w:rPr>
          <w:b/>
          <w:bCs/>
          <w:sz w:val="72"/>
          <w:szCs w:val="72"/>
        </w:rPr>
      </w:pPr>
    </w:p>
    <w:p w14:paraId="52FF3135" w14:textId="77777777" w:rsidR="00043A47" w:rsidRDefault="00043A47" w:rsidP="00A50C9A">
      <w:pPr>
        <w:rPr>
          <w:b/>
          <w:bCs/>
          <w:sz w:val="72"/>
          <w:szCs w:val="72"/>
        </w:rPr>
      </w:pPr>
    </w:p>
    <w:p w14:paraId="29EE4F83" w14:textId="77777777" w:rsidR="00043A47" w:rsidRDefault="00043A47" w:rsidP="00A50C9A">
      <w:pPr>
        <w:rPr>
          <w:b/>
          <w:bCs/>
          <w:sz w:val="72"/>
          <w:szCs w:val="72"/>
        </w:rPr>
      </w:pPr>
    </w:p>
    <w:p w14:paraId="10DD61A3" w14:textId="230FA309" w:rsidR="00A50C9A" w:rsidRDefault="000B43A7" w:rsidP="00A50C9A">
      <w:pPr>
        <w:rPr>
          <w:b/>
          <w:bCs/>
          <w:sz w:val="72"/>
          <w:szCs w:val="72"/>
        </w:rPr>
      </w:pPr>
      <w:r w:rsidRPr="00043A47">
        <w:rPr>
          <w:b/>
          <w:bCs/>
          <w:sz w:val="72"/>
          <w:szCs w:val="72"/>
        </w:rPr>
        <w:t xml:space="preserve">15. </w:t>
      </w:r>
      <w:r w:rsidR="00A50C9A" w:rsidRPr="00A50C9A">
        <w:rPr>
          <w:b/>
          <w:bCs/>
          <w:sz w:val="72"/>
          <w:szCs w:val="72"/>
        </w:rPr>
        <w:t>Cultural Norms and Societal Pressures</w:t>
      </w:r>
    </w:p>
    <w:p w14:paraId="091F8B91" w14:textId="77777777" w:rsidR="00043A47" w:rsidRDefault="00043A47" w:rsidP="00A50C9A">
      <w:pPr>
        <w:rPr>
          <w:b/>
          <w:bCs/>
          <w:sz w:val="72"/>
          <w:szCs w:val="72"/>
        </w:rPr>
      </w:pPr>
    </w:p>
    <w:p w14:paraId="3D17AE26" w14:textId="77777777" w:rsidR="00043A47" w:rsidRDefault="00043A47" w:rsidP="00A50C9A">
      <w:pPr>
        <w:rPr>
          <w:b/>
          <w:bCs/>
          <w:sz w:val="72"/>
          <w:szCs w:val="72"/>
        </w:rPr>
      </w:pPr>
    </w:p>
    <w:p w14:paraId="756C75CD" w14:textId="77777777" w:rsidR="00043A47" w:rsidRDefault="00043A47" w:rsidP="00A50C9A">
      <w:pPr>
        <w:rPr>
          <w:b/>
          <w:bCs/>
          <w:sz w:val="72"/>
          <w:szCs w:val="72"/>
        </w:rPr>
      </w:pPr>
    </w:p>
    <w:p w14:paraId="0690F738" w14:textId="77777777" w:rsidR="00043A47" w:rsidRDefault="00043A47" w:rsidP="00A50C9A">
      <w:pPr>
        <w:rPr>
          <w:b/>
          <w:bCs/>
          <w:sz w:val="72"/>
          <w:szCs w:val="72"/>
        </w:rPr>
      </w:pPr>
    </w:p>
    <w:p w14:paraId="4CCC2485" w14:textId="77777777" w:rsidR="000A6F6D" w:rsidRDefault="000A6F6D" w:rsidP="00A50C9A">
      <w:pPr>
        <w:rPr>
          <w:b/>
          <w:bCs/>
          <w:sz w:val="72"/>
          <w:szCs w:val="72"/>
        </w:rPr>
      </w:pPr>
    </w:p>
    <w:p w14:paraId="17F75BAC" w14:textId="4F5D63D8" w:rsidR="00A50C9A" w:rsidRPr="00A50C9A" w:rsidRDefault="00A50C9A" w:rsidP="00A50C9A">
      <w:pPr>
        <w:rPr>
          <w:sz w:val="23"/>
          <w:szCs w:val="23"/>
        </w:rPr>
      </w:pPr>
      <w:r w:rsidRPr="00A50C9A">
        <w:rPr>
          <w:sz w:val="23"/>
          <w:szCs w:val="23"/>
        </w:rPr>
        <w:lastRenderedPageBreak/>
        <w:t>Cultural norms and societal pressures play a significant role in shaping the lived experiences of women in Qatar. These factors are often deeply intertwined with the legal and institutional frameworks governing women's rights, further entrenching the systemic inequalities faced by Qatari women. This chapter seeks to explore how cultural expectations affect women's autonomy and reinforce existing barriers to gender equality in the country.</w:t>
      </w:r>
      <w:r w:rsidRPr="00A50C9A">
        <w:rPr>
          <w:sz w:val="23"/>
          <w:szCs w:val="23"/>
        </w:rPr>
        <w:br/>
      </w:r>
      <w:r w:rsidRPr="00A50C9A">
        <w:rPr>
          <w:sz w:val="23"/>
          <w:szCs w:val="23"/>
        </w:rPr>
        <w:br/>
        <w:t xml:space="preserve">At the heart of the cultural narrative surrounding Qatari women is the concept of </w:t>
      </w:r>
      <w:r w:rsidR="002C5E46" w:rsidRPr="00A50C9A">
        <w:rPr>
          <w:sz w:val="23"/>
          <w:szCs w:val="23"/>
        </w:rPr>
        <w:t>honour</w:t>
      </w:r>
      <w:r w:rsidRPr="00A50C9A">
        <w:rPr>
          <w:sz w:val="23"/>
          <w:szCs w:val="23"/>
        </w:rPr>
        <w:t xml:space="preserve">, which significantly influences societal </w:t>
      </w:r>
      <w:r w:rsidR="002C5E46" w:rsidRPr="00A50C9A">
        <w:rPr>
          <w:sz w:val="23"/>
          <w:szCs w:val="23"/>
        </w:rPr>
        <w:t>behaviour</w:t>
      </w:r>
      <w:r w:rsidRPr="00A50C9A">
        <w:rPr>
          <w:sz w:val="23"/>
          <w:szCs w:val="23"/>
        </w:rPr>
        <w:t xml:space="preserve"> and attitudes. Traditional beliefs emphasize the protection of family </w:t>
      </w:r>
      <w:r w:rsidR="002C5E46" w:rsidRPr="00A50C9A">
        <w:rPr>
          <w:sz w:val="23"/>
          <w:szCs w:val="23"/>
        </w:rPr>
        <w:t>honour</w:t>
      </w:r>
      <w:r w:rsidRPr="00A50C9A">
        <w:rPr>
          <w:sz w:val="23"/>
          <w:szCs w:val="23"/>
        </w:rPr>
        <w:t xml:space="preserve">, often through the regulation of women's </w:t>
      </w:r>
      <w:r w:rsidR="002C5E46" w:rsidRPr="00A50C9A">
        <w:rPr>
          <w:sz w:val="23"/>
          <w:szCs w:val="23"/>
        </w:rPr>
        <w:t>behaviour</w:t>
      </w:r>
      <w:r w:rsidRPr="00A50C9A">
        <w:rPr>
          <w:sz w:val="23"/>
          <w:szCs w:val="23"/>
        </w:rPr>
        <w:t xml:space="preserve"> and public presence. This prevailing notion dictates that women should embody virtue, modesty, and obedience, leading to pressures that confine their roles primarily to homemakers and caregivers. Such cultural ideals contribute to the persistence of the male guardianship system, where women are expected to seek permission from male relatives for key life decisions, including marriage, education, and employment.</w:t>
      </w:r>
      <w:r w:rsidRPr="00A50C9A">
        <w:rPr>
          <w:sz w:val="23"/>
          <w:szCs w:val="23"/>
        </w:rPr>
        <w:br/>
      </w:r>
      <w:r w:rsidRPr="00A50C9A">
        <w:rPr>
          <w:sz w:val="23"/>
          <w:szCs w:val="23"/>
        </w:rPr>
        <w:br/>
        <w:t xml:space="preserve">The marginalization of women's voices in public discourse further compounds societal pressures. Women are frequently encouraged to remain silent on issues that may conflict with cultural traditions or challenge the status quo. This silence is maintained through implicit and explicit threats of social ostracism from family and community members. Women's testimonies are often dismissed or devalued, reinforcing the idea that their experiences and needs are secondary to those of their male counterparts. </w:t>
      </w:r>
      <w:r w:rsidRPr="00A50C9A">
        <w:rPr>
          <w:sz w:val="23"/>
          <w:szCs w:val="23"/>
        </w:rPr>
        <w:br/>
      </w:r>
      <w:r w:rsidRPr="00A50C9A">
        <w:rPr>
          <w:sz w:val="23"/>
          <w:szCs w:val="23"/>
        </w:rPr>
        <w:br/>
        <w:t>In educational settings, cultural norms dictate expectations around women’s participation and achievement. While Qatari women have made significant strides in educational attainment, societal expectations often steer them towards fields deemed appropriate, such as education, health, or social sciences. The pressure to conform to these expectations can deter women from pursuing careers in more male-dominated industries, limiting their professional opportunities and reinforcing traditional gender roles. Despite achieving higher educational qualifications than men, the gap remains in the employment sector, where women frequently encounter biases and discrimination that prevent their full participation in the workforce.</w:t>
      </w:r>
      <w:r w:rsidRPr="00A50C9A">
        <w:rPr>
          <w:sz w:val="23"/>
          <w:szCs w:val="23"/>
        </w:rPr>
        <w:br/>
      </w:r>
      <w:r w:rsidRPr="00A50C9A">
        <w:rPr>
          <w:sz w:val="23"/>
          <w:szCs w:val="23"/>
        </w:rPr>
        <w:br/>
        <w:t xml:space="preserve">The concept of “feminine modesty" is another cultural norm that exerts considerable influence over women's </w:t>
      </w:r>
      <w:r w:rsidR="002C5E46" w:rsidRPr="00A50C9A">
        <w:rPr>
          <w:sz w:val="23"/>
          <w:szCs w:val="23"/>
        </w:rPr>
        <w:t>behaviour</w:t>
      </w:r>
      <w:r w:rsidRPr="00A50C9A">
        <w:rPr>
          <w:sz w:val="23"/>
          <w:szCs w:val="23"/>
        </w:rPr>
        <w:t xml:space="preserve">. Expectations around dress, speech, and conduct restrict women’s freedom of expression, as nonconformity to these norms can lead to social repercussions. Such constraints impact women's willingness to engage actively in public life, whether that be through professional </w:t>
      </w:r>
      <w:r w:rsidR="002C5E46" w:rsidRPr="00A50C9A">
        <w:rPr>
          <w:sz w:val="23"/>
          <w:szCs w:val="23"/>
        </w:rPr>
        <w:t>endeavours</w:t>
      </w:r>
      <w:r w:rsidRPr="00A50C9A">
        <w:rPr>
          <w:sz w:val="23"/>
          <w:szCs w:val="23"/>
        </w:rPr>
        <w:t>, political participation, or community service—essential avenues for empowerment and change.</w:t>
      </w:r>
      <w:r w:rsidRPr="00A50C9A">
        <w:rPr>
          <w:sz w:val="23"/>
          <w:szCs w:val="23"/>
        </w:rPr>
        <w:br/>
      </w:r>
      <w:r w:rsidRPr="00A50C9A">
        <w:rPr>
          <w:sz w:val="23"/>
          <w:szCs w:val="23"/>
        </w:rPr>
        <w:br/>
        <w:t xml:space="preserve">Moreover, cultural pressures extend to familial expectations regarding marriage and motherhood. Young women often feel compelled to marry early and prioritize family over personal aspirations. This cultural pressure manifests through societal and familial expectations that dictate the age of marriage, often leaving little room for women to pursue higher education or career advancement before settling into traditional domestic roles. Consequently, these early marital arrangements can limit women's opportunities for </w:t>
      </w:r>
      <w:r w:rsidRPr="00A50C9A">
        <w:rPr>
          <w:sz w:val="23"/>
          <w:szCs w:val="23"/>
        </w:rPr>
        <w:lastRenderedPageBreak/>
        <w:t>personal growth and self-actualization, perpetuating cycles of dependency and economic vulnerability.</w:t>
      </w:r>
      <w:r w:rsidRPr="00A50C9A">
        <w:rPr>
          <w:sz w:val="23"/>
          <w:szCs w:val="23"/>
        </w:rPr>
        <w:br/>
      </w:r>
      <w:r w:rsidRPr="00A50C9A">
        <w:rPr>
          <w:sz w:val="23"/>
          <w:szCs w:val="23"/>
        </w:rPr>
        <w:br/>
        <w:t>Women who challenge these societal norms often face backlash not only from their families but also from broader society. The stigmatization of women who choose to remain single, seek divorce, or delay marriage exacerbates feelings of isolation and shame. In many cases, this societal backlash deters women from expressing dissent against cultural practices that they find oppressive, thereby perpetuating their invisibility and restricting their opportunities for advocacy.</w:t>
      </w:r>
      <w:r w:rsidRPr="00A50C9A">
        <w:rPr>
          <w:sz w:val="23"/>
          <w:szCs w:val="23"/>
        </w:rPr>
        <w:br/>
      </w:r>
      <w:r w:rsidRPr="00A50C9A">
        <w:rPr>
          <w:sz w:val="23"/>
          <w:szCs w:val="23"/>
        </w:rPr>
        <w:br/>
        <w:t>Additionally, parental expectations around children can further complicate the dynamics of women's rights. Mothers are often expected to prioritize their roles as caregivers above all else, leading to potential conflicts with personal aspirations. This phenomenon is deeply ingrained in the Qatari context, where women may grapple with guilt when attempting to balance work and family obligations. Such pressures contribute to a psychological toll, with many women feeling trapped between their responsibilities and their aspirations.</w:t>
      </w:r>
      <w:r w:rsidRPr="00A50C9A">
        <w:rPr>
          <w:sz w:val="23"/>
          <w:szCs w:val="23"/>
        </w:rPr>
        <w:br/>
      </w:r>
      <w:r w:rsidRPr="00A50C9A">
        <w:rPr>
          <w:sz w:val="23"/>
          <w:szCs w:val="23"/>
        </w:rPr>
        <w:br/>
        <w:t>Religious interpretations also intersect with cultural norms to create additional layers of complexity when it comes to women’s rights. While Islam offers principles of justice and equality, cultural practices have sometimes distorted these teachings to justify gender discrimination. This misinterpretation creates societal norms that place women in subordinate positions, reinforcing the belief that adherence to these customs is synonymous with religious fidelity. Consequently, women’s rights are often misrepresented as ‘Western’ concepts that contradict local values, further justifying their exclusion from full participation in society.</w:t>
      </w:r>
      <w:r w:rsidRPr="00A50C9A">
        <w:rPr>
          <w:sz w:val="23"/>
          <w:szCs w:val="23"/>
        </w:rPr>
        <w:br/>
      </w:r>
      <w:r w:rsidRPr="00A50C9A">
        <w:rPr>
          <w:sz w:val="23"/>
          <w:szCs w:val="23"/>
        </w:rPr>
        <w:br/>
        <w:t>Despite these oppressive cultural norms, there exists a growing movement among Qatari women advocating for their rights. Emerging voices challenge traditional narratives and seek to redefine roles within their families and communities. These activists work to raise awareness about gender inequality and advocate for institutional reform, aiming to create a society where women can fully exercise their rights without fear of reprisal.</w:t>
      </w:r>
      <w:r w:rsidRPr="00A50C9A">
        <w:rPr>
          <w:sz w:val="23"/>
          <w:szCs w:val="23"/>
        </w:rPr>
        <w:br/>
      </w:r>
      <w:r w:rsidRPr="00A50C9A">
        <w:rPr>
          <w:sz w:val="23"/>
          <w:szCs w:val="23"/>
        </w:rPr>
        <w:br/>
        <w:t xml:space="preserve">The road to progress is fraught with challenges, yet the resilience and determination displayed by these women signal a transformative shift within Qatari society. Grassroots movements, social media campaigns, and community organizations are gradually creating safe spaces for dialogue around women’s issues, allowing women to assert their agency and demand their rights. </w:t>
      </w:r>
      <w:r w:rsidRPr="00A50C9A">
        <w:rPr>
          <w:sz w:val="23"/>
          <w:szCs w:val="23"/>
        </w:rPr>
        <w:br/>
      </w:r>
      <w:r w:rsidRPr="00A50C9A">
        <w:rPr>
          <w:sz w:val="23"/>
          <w:szCs w:val="23"/>
        </w:rPr>
        <w:br/>
        <w:t xml:space="preserve">Cultural norms and societal pressures are significant barriers to achieving gender equality in Qatar. They serve as a lens through which women's experiences are framed, impacting their autonomy and freedoms. However, the emergence of new discourse around gender norms signifies that change is possible. Continued advocacy for women's empowerment alongside efforts to reinterpret cultural narratives may pave the way for a society where all individuals, regardless of gender, can flourish and thrive. </w:t>
      </w:r>
      <w:r w:rsidRPr="00A50C9A">
        <w:rPr>
          <w:sz w:val="23"/>
          <w:szCs w:val="23"/>
        </w:rPr>
        <w:br/>
      </w:r>
      <w:r w:rsidRPr="00A50C9A">
        <w:rPr>
          <w:sz w:val="23"/>
          <w:szCs w:val="23"/>
        </w:rPr>
        <w:br/>
        <w:t xml:space="preserve">In the context of Qatari women, it is paramount to navigate the intricate relationship </w:t>
      </w:r>
      <w:r w:rsidRPr="00A50C9A">
        <w:rPr>
          <w:sz w:val="23"/>
          <w:szCs w:val="23"/>
        </w:rPr>
        <w:lastRenderedPageBreak/>
        <w:t>between cultural norms and societal pressures thoughtfully. By highlighting the complexities involved, we can better appreciate the nuanced landscape in which Qatari women exist, providing a foundation for informed discussions and meaningful changes toward a more equitable future.</w:t>
      </w:r>
    </w:p>
    <w:p w14:paraId="0E240327" w14:textId="77777777" w:rsidR="00043A47" w:rsidRDefault="00043A47" w:rsidP="00A50C9A">
      <w:pPr>
        <w:rPr>
          <w:b/>
          <w:bCs/>
          <w:sz w:val="72"/>
          <w:szCs w:val="72"/>
        </w:rPr>
      </w:pPr>
    </w:p>
    <w:p w14:paraId="1CF63D27" w14:textId="77777777" w:rsidR="00043A47" w:rsidRDefault="00043A47" w:rsidP="00A50C9A">
      <w:pPr>
        <w:rPr>
          <w:b/>
          <w:bCs/>
          <w:sz w:val="72"/>
          <w:szCs w:val="72"/>
        </w:rPr>
      </w:pPr>
    </w:p>
    <w:p w14:paraId="3FFC4BEB" w14:textId="77777777" w:rsidR="00043A47" w:rsidRDefault="00043A47" w:rsidP="00A50C9A">
      <w:pPr>
        <w:rPr>
          <w:b/>
          <w:bCs/>
          <w:sz w:val="72"/>
          <w:szCs w:val="72"/>
        </w:rPr>
      </w:pPr>
    </w:p>
    <w:p w14:paraId="157B22CA" w14:textId="77777777" w:rsidR="00043A47" w:rsidRDefault="00043A47" w:rsidP="00A50C9A">
      <w:pPr>
        <w:rPr>
          <w:b/>
          <w:bCs/>
          <w:sz w:val="72"/>
          <w:szCs w:val="72"/>
        </w:rPr>
      </w:pPr>
    </w:p>
    <w:p w14:paraId="00167FF1" w14:textId="77777777" w:rsidR="00043A47" w:rsidRDefault="00043A47" w:rsidP="00A50C9A">
      <w:pPr>
        <w:rPr>
          <w:b/>
          <w:bCs/>
          <w:sz w:val="72"/>
          <w:szCs w:val="72"/>
        </w:rPr>
      </w:pPr>
    </w:p>
    <w:p w14:paraId="274858B9" w14:textId="77777777" w:rsidR="00043A47" w:rsidRDefault="00043A47" w:rsidP="00A50C9A">
      <w:pPr>
        <w:rPr>
          <w:b/>
          <w:bCs/>
          <w:sz w:val="72"/>
          <w:szCs w:val="72"/>
        </w:rPr>
      </w:pPr>
    </w:p>
    <w:p w14:paraId="61DCDCA8" w14:textId="77777777" w:rsidR="00043A47" w:rsidRDefault="00043A47" w:rsidP="00A50C9A">
      <w:pPr>
        <w:rPr>
          <w:b/>
          <w:bCs/>
          <w:sz w:val="72"/>
          <w:szCs w:val="72"/>
        </w:rPr>
      </w:pPr>
    </w:p>
    <w:p w14:paraId="2A8B2F13" w14:textId="77777777" w:rsidR="00043A47" w:rsidRDefault="00043A47" w:rsidP="00A50C9A">
      <w:pPr>
        <w:rPr>
          <w:b/>
          <w:bCs/>
          <w:sz w:val="72"/>
          <w:szCs w:val="72"/>
        </w:rPr>
      </w:pPr>
    </w:p>
    <w:p w14:paraId="7D18E924" w14:textId="77777777" w:rsidR="00043A47" w:rsidRDefault="00043A47" w:rsidP="00A50C9A">
      <w:pPr>
        <w:rPr>
          <w:b/>
          <w:bCs/>
          <w:sz w:val="72"/>
          <w:szCs w:val="72"/>
        </w:rPr>
      </w:pPr>
    </w:p>
    <w:p w14:paraId="2043F34D" w14:textId="77777777" w:rsidR="00043A47" w:rsidRDefault="00043A47" w:rsidP="00A50C9A">
      <w:pPr>
        <w:rPr>
          <w:b/>
          <w:bCs/>
          <w:sz w:val="72"/>
          <w:szCs w:val="72"/>
        </w:rPr>
      </w:pPr>
    </w:p>
    <w:p w14:paraId="5ACEC986" w14:textId="77777777" w:rsidR="00043A47" w:rsidRDefault="00043A47" w:rsidP="00A50C9A">
      <w:pPr>
        <w:rPr>
          <w:b/>
          <w:bCs/>
          <w:sz w:val="72"/>
          <w:szCs w:val="72"/>
        </w:rPr>
      </w:pPr>
    </w:p>
    <w:p w14:paraId="47D59F5C" w14:textId="77777777" w:rsidR="00043A47" w:rsidRDefault="00043A47" w:rsidP="00A50C9A">
      <w:pPr>
        <w:rPr>
          <w:b/>
          <w:bCs/>
          <w:sz w:val="72"/>
          <w:szCs w:val="72"/>
        </w:rPr>
      </w:pPr>
    </w:p>
    <w:p w14:paraId="2410612A" w14:textId="77777777" w:rsidR="00043A47" w:rsidRDefault="00043A47" w:rsidP="00A50C9A">
      <w:pPr>
        <w:rPr>
          <w:b/>
          <w:bCs/>
          <w:sz w:val="72"/>
          <w:szCs w:val="72"/>
        </w:rPr>
      </w:pPr>
    </w:p>
    <w:p w14:paraId="0B7B7E9E" w14:textId="77777777" w:rsidR="00043A47" w:rsidRDefault="00043A47" w:rsidP="00A50C9A">
      <w:pPr>
        <w:rPr>
          <w:b/>
          <w:bCs/>
          <w:sz w:val="72"/>
          <w:szCs w:val="72"/>
        </w:rPr>
      </w:pPr>
    </w:p>
    <w:p w14:paraId="306874A6" w14:textId="77777777" w:rsidR="000A6F6D" w:rsidRDefault="000A6F6D" w:rsidP="00A50C9A">
      <w:pPr>
        <w:rPr>
          <w:b/>
          <w:bCs/>
          <w:sz w:val="72"/>
          <w:szCs w:val="72"/>
        </w:rPr>
      </w:pPr>
    </w:p>
    <w:p w14:paraId="10000CC8" w14:textId="77777777" w:rsidR="00043A47" w:rsidRDefault="00043A47" w:rsidP="00A50C9A">
      <w:pPr>
        <w:rPr>
          <w:b/>
          <w:bCs/>
          <w:sz w:val="72"/>
          <w:szCs w:val="72"/>
        </w:rPr>
      </w:pPr>
    </w:p>
    <w:p w14:paraId="5E8C54AA" w14:textId="77777777" w:rsidR="00043A47" w:rsidRDefault="00043A47" w:rsidP="00A50C9A">
      <w:pPr>
        <w:rPr>
          <w:b/>
          <w:bCs/>
          <w:sz w:val="72"/>
          <w:szCs w:val="72"/>
        </w:rPr>
      </w:pPr>
    </w:p>
    <w:p w14:paraId="07848478" w14:textId="6CF71923" w:rsidR="00A50C9A" w:rsidRPr="00A50C9A" w:rsidRDefault="000B43A7" w:rsidP="00A50C9A">
      <w:pPr>
        <w:rPr>
          <w:b/>
          <w:bCs/>
          <w:sz w:val="72"/>
          <w:szCs w:val="72"/>
        </w:rPr>
      </w:pPr>
      <w:r w:rsidRPr="00043A47">
        <w:rPr>
          <w:b/>
          <w:bCs/>
          <w:sz w:val="72"/>
          <w:szCs w:val="72"/>
        </w:rPr>
        <w:t xml:space="preserve">16. </w:t>
      </w:r>
      <w:r w:rsidR="00A50C9A" w:rsidRPr="00A50C9A">
        <w:rPr>
          <w:b/>
          <w:bCs/>
          <w:sz w:val="72"/>
          <w:szCs w:val="72"/>
        </w:rPr>
        <w:t>Advocacy and Activism: Efforts for Change</w:t>
      </w:r>
    </w:p>
    <w:p w14:paraId="2E0EF22A" w14:textId="77777777" w:rsidR="00043A47" w:rsidRDefault="00043A47" w:rsidP="00A50C9A">
      <w:pPr>
        <w:rPr>
          <w:sz w:val="23"/>
          <w:szCs w:val="23"/>
        </w:rPr>
      </w:pPr>
    </w:p>
    <w:p w14:paraId="071D1873" w14:textId="77777777" w:rsidR="00043A47" w:rsidRDefault="00043A47" w:rsidP="00A50C9A">
      <w:pPr>
        <w:rPr>
          <w:sz w:val="23"/>
          <w:szCs w:val="23"/>
        </w:rPr>
      </w:pPr>
    </w:p>
    <w:p w14:paraId="6002EEA5" w14:textId="77777777" w:rsidR="00043A47" w:rsidRDefault="00043A47" w:rsidP="00A50C9A">
      <w:pPr>
        <w:rPr>
          <w:sz w:val="23"/>
          <w:szCs w:val="23"/>
        </w:rPr>
      </w:pPr>
    </w:p>
    <w:p w14:paraId="2B7D9120" w14:textId="77777777" w:rsidR="00043A47" w:rsidRDefault="00043A47" w:rsidP="00A50C9A">
      <w:pPr>
        <w:rPr>
          <w:sz w:val="23"/>
          <w:szCs w:val="23"/>
        </w:rPr>
      </w:pPr>
    </w:p>
    <w:p w14:paraId="12B2EA11" w14:textId="77777777" w:rsidR="00043A47" w:rsidRDefault="00043A47" w:rsidP="00A50C9A">
      <w:pPr>
        <w:rPr>
          <w:sz w:val="23"/>
          <w:szCs w:val="23"/>
        </w:rPr>
      </w:pPr>
    </w:p>
    <w:p w14:paraId="10F7564E" w14:textId="77777777" w:rsidR="00043A47" w:rsidRDefault="00043A47" w:rsidP="00A50C9A">
      <w:pPr>
        <w:rPr>
          <w:sz w:val="23"/>
          <w:szCs w:val="23"/>
        </w:rPr>
      </w:pPr>
    </w:p>
    <w:p w14:paraId="29A0EC45" w14:textId="77777777" w:rsidR="00043A47" w:rsidRDefault="00043A47" w:rsidP="00A50C9A">
      <w:pPr>
        <w:rPr>
          <w:sz w:val="23"/>
          <w:szCs w:val="23"/>
        </w:rPr>
      </w:pPr>
    </w:p>
    <w:p w14:paraId="71D07A4D" w14:textId="77777777" w:rsidR="00043A47" w:rsidRDefault="00043A47" w:rsidP="00A50C9A">
      <w:pPr>
        <w:rPr>
          <w:sz w:val="23"/>
          <w:szCs w:val="23"/>
        </w:rPr>
      </w:pPr>
    </w:p>
    <w:p w14:paraId="61615CF1" w14:textId="77777777" w:rsidR="00043A47" w:rsidRDefault="00043A47" w:rsidP="00A50C9A">
      <w:pPr>
        <w:rPr>
          <w:sz w:val="23"/>
          <w:szCs w:val="23"/>
        </w:rPr>
      </w:pPr>
    </w:p>
    <w:p w14:paraId="3D8A86DE" w14:textId="77777777" w:rsidR="00043A47" w:rsidRDefault="00043A47" w:rsidP="00A50C9A">
      <w:pPr>
        <w:rPr>
          <w:sz w:val="23"/>
          <w:szCs w:val="23"/>
        </w:rPr>
      </w:pPr>
    </w:p>
    <w:p w14:paraId="5E92C0B8" w14:textId="77777777" w:rsidR="000A6F6D" w:rsidRDefault="000A6F6D" w:rsidP="00A50C9A">
      <w:pPr>
        <w:rPr>
          <w:sz w:val="23"/>
          <w:szCs w:val="23"/>
        </w:rPr>
      </w:pPr>
    </w:p>
    <w:p w14:paraId="01DA9ECD" w14:textId="664E229D" w:rsidR="00A50C9A" w:rsidRPr="00A50C9A" w:rsidRDefault="00A50C9A" w:rsidP="00A50C9A">
      <w:pPr>
        <w:rPr>
          <w:sz w:val="23"/>
          <w:szCs w:val="23"/>
        </w:rPr>
      </w:pPr>
      <w:r w:rsidRPr="00A50C9A">
        <w:rPr>
          <w:sz w:val="23"/>
          <w:szCs w:val="23"/>
        </w:rPr>
        <w:lastRenderedPageBreak/>
        <w:t>The pursuit of human rights and gender equality for Qatari women has gained momentum both domestically and internationally. Advocacy and activism play crucial roles in challenging the existing norms and seeking reforms to the laws and cultural practices that perpetuate gender inequality. This chapter examines the various movements, organizations, and individuals involved in promoting the rights of Qatari women and the strategies they employ to incite change.</w:t>
      </w:r>
      <w:r w:rsidRPr="00A50C9A">
        <w:rPr>
          <w:sz w:val="23"/>
          <w:szCs w:val="23"/>
        </w:rPr>
        <w:br/>
      </w:r>
      <w:r w:rsidRPr="00A50C9A">
        <w:rPr>
          <w:sz w:val="23"/>
          <w:szCs w:val="23"/>
        </w:rPr>
        <w:br/>
        <w:t>One of the primary drivers of advocacy efforts has been local women’s rights organizations, which have emerged as vital platforms for raising awareness and mobilizing community support. These grassroots groups often focus on specific issues affecting women, such as the male guardianship system, domestic violence, and economic empowerment. Their approaches combine educational initiatives, legal support, and community engagement to empower women and challenge oppressive structures.</w:t>
      </w:r>
      <w:r w:rsidRPr="00A50C9A">
        <w:rPr>
          <w:sz w:val="23"/>
          <w:szCs w:val="23"/>
        </w:rPr>
        <w:br/>
      </w:r>
      <w:r w:rsidRPr="00A50C9A">
        <w:rPr>
          <w:sz w:val="23"/>
          <w:szCs w:val="23"/>
        </w:rPr>
        <w:br/>
        <w:t xml:space="preserve">International organizations, including Human Rights Watch and Amnesty International, have also played an instrumental role in advocating for the rights of Qatari women. Through detailed reports, these organizations spotlight systemic abuses and call on the Qatari government to </w:t>
      </w:r>
      <w:r w:rsidR="002C5E46" w:rsidRPr="00A50C9A">
        <w:rPr>
          <w:sz w:val="23"/>
          <w:szCs w:val="23"/>
        </w:rPr>
        <w:t>honour</w:t>
      </w:r>
      <w:r w:rsidRPr="00A50C9A">
        <w:rPr>
          <w:sz w:val="23"/>
          <w:szCs w:val="23"/>
        </w:rPr>
        <w:t xml:space="preserve"> its commitments to international human rights standards. Their findings serve as a pivotal tool for activists within Qatar, providing them with evidence and recommendations that strengthen their advocacy efforts.</w:t>
      </w:r>
      <w:r w:rsidRPr="00A50C9A">
        <w:rPr>
          <w:sz w:val="23"/>
          <w:szCs w:val="23"/>
        </w:rPr>
        <w:br/>
      </w:r>
      <w:r w:rsidRPr="00A50C9A">
        <w:rPr>
          <w:sz w:val="23"/>
          <w:szCs w:val="23"/>
        </w:rPr>
        <w:br/>
        <w:t>Moreover, social media platforms have revolutionized the way advocacy is conducted in Qatar. The digital age has enabled activists to share their stories, mobilize support, and engage a broader audience both locally and globally. Campaigns on platforms like Twitter and Instagram have become critical in raising awareness and driving public discourse around women's rights issues. Hashtags such as #QatariWomen and #EndMaleGuardianship have gained traction, facilitating conversations that were once deemed taboo in Qatari society.</w:t>
      </w:r>
      <w:r w:rsidRPr="00A50C9A">
        <w:rPr>
          <w:sz w:val="23"/>
          <w:szCs w:val="23"/>
        </w:rPr>
        <w:br/>
      </w:r>
      <w:r w:rsidRPr="00A50C9A">
        <w:rPr>
          <w:sz w:val="23"/>
          <w:szCs w:val="23"/>
        </w:rPr>
        <w:br/>
        <w:t>High-profile activists, including Qatari women who have experienced discrimination firsthand, have emerged as influential voices in this movement. They often share personal narratives that resonate with the struggles of ordinary women. By challenging societal norms and advocating for change, these women serve as powerful role models, inspiring younger generations to question existing practices and strive for a more equitable society.</w:t>
      </w:r>
      <w:r w:rsidRPr="00A50C9A">
        <w:rPr>
          <w:sz w:val="23"/>
          <w:szCs w:val="23"/>
        </w:rPr>
        <w:br/>
      </w:r>
      <w:r w:rsidRPr="00A50C9A">
        <w:rPr>
          <w:sz w:val="23"/>
          <w:szCs w:val="23"/>
        </w:rPr>
        <w:br/>
        <w:t xml:space="preserve">Educational initiatives also form a fundamental aspect of advocacy. Workshops and seminars organized by women's rights groups aim to empower women with knowledge of their rights and the legal frameworks protecting them. Educating both men and women about gender equality fosters a cultural shift, encouraging a more supportive environment for women’s liberation. By emphasizing the positive impacts of gender equality on </w:t>
      </w:r>
      <w:proofErr w:type="gramStart"/>
      <w:r w:rsidRPr="00A50C9A">
        <w:rPr>
          <w:sz w:val="23"/>
          <w:szCs w:val="23"/>
        </w:rPr>
        <w:t>society as a whole, advocates</w:t>
      </w:r>
      <w:proofErr w:type="gramEnd"/>
      <w:r w:rsidRPr="00A50C9A">
        <w:rPr>
          <w:sz w:val="23"/>
          <w:szCs w:val="23"/>
        </w:rPr>
        <w:t xml:space="preserve"> aim to engage community leaders and stakeholders in discussions about reform.</w:t>
      </w:r>
      <w:r w:rsidRPr="00A50C9A">
        <w:rPr>
          <w:sz w:val="23"/>
          <w:szCs w:val="23"/>
        </w:rPr>
        <w:br/>
      </w:r>
      <w:r w:rsidRPr="00A50C9A">
        <w:rPr>
          <w:sz w:val="23"/>
          <w:szCs w:val="23"/>
        </w:rPr>
        <w:br/>
        <w:t xml:space="preserve">The role of the Qatari government in these advocacy efforts cannot be overlooked. While international pressure has spurred some dialogue about reform, many activists criticize the pace and sincerity of government initiatives. The establishment of bodies tasked with </w:t>
      </w:r>
      <w:r w:rsidRPr="00A50C9A">
        <w:rPr>
          <w:sz w:val="23"/>
          <w:szCs w:val="23"/>
        </w:rPr>
        <w:lastRenderedPageBreak/>
        <w:t>overseeing women’s rights and societal welfare has provided a framework for potential change, yet the effectiveness and independence of these bodies remain points of contention. Advocacy organizations have called for greater transparency and accountability in governmental efforts toward empowering women.</w:t>
      </w:r>
      <w:r w:rsidRPr="00A50C9A">
        <w:rPr>
          <w:sz w:val="23"/>
          <w:szCs w:val="23"/>
        </w:rPr>
        <w:br/>
      </w:r>
      <w:r w:rsidRPr="00A50C9A">
        <w:rPr>
          <w:sz w:val="23"/>
          <w:szCs w:val="23"/>
        </w:rPr>
        <w:br/>
        <w:t>In recent years, some steps have been taken toward reforming the male guardianship system, although these measures remain limited and often lack comprehensive implementation. For instance, attempts to allow women to travel without a male guardian’s permission have faced significant backlash within traditional circles. Advocacy groups recognize the complexities surrounding cultural norms and the resistance to change, emphasizing the need for a nuanced approach that considers both cultural sensitivities and individual rights.</w:t>
      </w:r>
      <w:r w:rsidRPr="00A50C9A">
        <w:rPr>
          <w:sz w:val="23"/>
          <w:szCs w:val="23"/>
        </w:rPr>
        <w:br/>
      </w:r>
      <w:r w:rsidRPr="00A50C9A">
        <w:rPr>
          <w:sz w:val="23"/>
          <w:szCs w:val="23"/>
        </w:rPr>
        <w:br/>
        <w:t>Part of the advocacy work involves addressing the societal pressures that enforce conformity to traditional gender roles. Community awareness programs seek to challenge harmful stereotypes that depict women as passive or dependent. By showcasing successful women in various fields—business, education, and politics—activists aim to inspire new narratives around female agency and capability.</w:t>
      </w:r>
      <w:r w:rsidRPr="00A50C9A">
        <w:rPr>
          <w:sz w:val="23"/>
          <w:szCs w:val="23"/>
        </w:rPr>
        <w:br/>
      </w:r>
      <w:r w:rsidRPr="00A50C9A">
        <w:rPr>
          <w:sz w:val="23"/>
          <w:szCs w:val="23"/>
        </w:rPr>
        <w:br/>
        <w:t>The involvement of Qatari men in advocacy efforts is essential for fostering collaboration and solidarity in the struggle for gender equality. Encouraging male allies to participate in discussions and activism helps change the narrative around women’s rights. By including influential male figures in campaigns, there is potential to broaden support for systemic reforms and challenge the patriarchal structures that underpin gender discrimination.</w:t>
      </w:r>
      <w:r w:rsidRPr="00A50C9A">
        <w:rPr>
          <w:sz w:val="23"/>
          <w:szCs w:val="23"/>
        </w:rPr>
        <w:br/>
      </w:r>
      <w:r w:rsidRPr="00A50C9A">
        <w:rPr>
          <w:sz w:val="23"/>
          <w:szCs w:val="23"/>
        </w:rPr>
        <w:br/>
        <w:t>Furthermore, collaboration with international women's movements amplifies the voices of Qatari women on the global stage. By aligning local struggles with broader feminist movements, activists can share their experiences and garner support from an international audience. This solidarity not only brings visibility to the plight of Qatari women but also highlights the interconnectedness of women's rights issues worldwide.</w:t>
      </w:r>
      <w:r w:rsidRPr="00A50C9A">
        <w:rPr>
          <w:sz w:val="23"/>
          <w:szCs w:val="23"/>
        </w:rPr>
        <w:br/>
      </w:r>
      <w:r w:rsidRPr="00A50C9A">
        <w:rPr>
          <w:sz w:val="23"/>
          <w:szCs w:val="23"/>
        </w:rPr>
        <w:br/>
        <w:t>While challenges persist, the resilience and determination of Qatari women and their allies signal progress in the fight for equality. The establishment of networks that support women’s rights advocacy, coupled with the efforts of international organizations, has laid a foundation for continued activism and reform.</w:t>
      </w:r>
      <w:r w:rsidRPr="00A50C9A">
        <w:rPr>
          <w:sz w:val="23"/>
          <w:szCs w:val="23"/>
        </w:rPr>
        <w:br/>
      </w:r>
      <w:r w:rsidRPr="00A50C9A">
        <w:rPr>
          <w:sz w:val="23"/>
          <w:szCs w:val="23"/>
        </w:rPr>
        <w:br/>
        <w:t>As we look to the future, advocacy and activism will remain central to addressing the rights of Qatari women. Building on existing efforts can pave the way for significant legislative changes, improved social attitudes, and greater empowerment for women in Qatar. Creating an inclusive environment where women's voices are heard and valued is imperative for fostering genuine progress and achieving lasting change in the quest for gender equality.</w:t>
      </w:r>
      <w:r w:rsidRPr="00A50C9A">
        <w:rPr>
          <w:sz w:val="23"/>
          <w:szCs w:val="23"/>
        </w:rPr>
        <w:br/>
      </w:r>
      <w:r w:rsidRPr="00A50C9A">
        <w:rPr>
          <w:sz w:val="23"/>
          <w:szCs w:val="23"/>
        </w:rPr>
        <w:br/>
        <w:t xml:space="preserve">In conclusion, the dynamic interplay of local and international advocacy initiatives underscores the ongoing struggle for the rights of Qatari women. By harnessing the power of collaboration, education, and public discourse, advocates can enact meaningful change </w:t>
      </w:r>
      <w:r w:rsidRPr="00A50C9A">
        <w:rPr>
          <w:sz w:val="23"/>
          <w:szCs w:val="23"/>
        </w:rPr>
        <w:lastRenderedPageBreak/>
        <w:t>and challenge the injustices faced by women in Qatar. As the movement continues to evolve, the collective efforts of activists, organizations, and supportive allies hold the promise of a more equitable future for all women in Qatar.</w:t>
      </w:r>
    </w:p>
    <w:p w14:paraId="60D1D699" w14:textId="77777777" w:rsidR="00043A47" w:rsidRDefault="00043A47" w:rsidP="00A50C9A">
      <w:pPr>
        <w:rPr>
          <w:b/>
          <w:bCs/>
          <w:sz w:val="72"/>
          <w:szCs w:val="72"/>
        </w:rPr>
      </w:pPr>
    </w:p>
    <w:p w14:paraId="61960432" w14:textId="77777777" w:rsidR="00043A47" w:rsidRDefault="00043A47" w:rsidP="00A50C9A">
      <w:pPr>
        <w:rPr>
          <w:b/>
          <w:bCs/>
          <w:sz w:val="72"/>
          <w:szCs w:val="72"/>
        </w:rPr>
      </w:pPr>
    </w:p>
    <w:p w14:paraId="55B36C34" w14:textId="77777777" w:rsidR="00043A47" w:rsidRDefault="00043A47" w:rsidP="00A50C9A">
      <w:pPr>
        <w:rPr>
          <w:b/>
          <w:bCs/>
          <w:sz w:val="72"/>
          <w:szCs w:val="72"/>
        </w:rPr>
      </w:pPr>
    </w:p>
    <w:p w14:paraId="560C7E12" w14:textId="77777777" w:rsidR="00043A47" w:rsidRDefault="00043A47" w:rsidP="00A50C9A">
      <w:pPr>
        <w:rPr>
          <w:b/>
          <w:bCs/>
          <w:sz w:val="72"/>
          <w:szCs w:val="72"/>
        </w:rPr>
      </w:pPr>
    </w:p>
    <w:p w14:paraId="0B6F0D1E" w14:textId="77777777" w:rsidR="00043A47" w:rsidRDefault="00043A47" w:rsidP="00A50C9A">
      <w:pPr>
        <w:rPr>
          <w:b/>
          <w:bCs/>
          <w:sz w:val="72"/>
          <w:szCs w:val="72"/>
        </w:rPr>
      </w:pPr>
    </w:p>
    <w:p w14:paraId="28D844CE" w14:textId="77777777" w:rsidR="00043A47" w:rsidRDefault="00043A47" w:rsidP="00A50C9A">
      <w:pPr>
        <w:rPr>
          <w:b/>
          <w:bCs/>
          <w:sz w:val="72"/>
          <w:szCs w:val="72"/>
        </w:rPr>
      </w:pPr>
    </w:p>
    <w:p w14:paraId="6DDE8B97" w14:textId="77777777" w:rsidR="00043A47" w:rsidRDefault="00043A47" w:rsidP="00A50C9A">
      <w:pPr>
        <w:rPr>
          <w:b/>
          <w:bCs/>
          <w:sz w:val="72"/>
          <w:szCs w:val="72"/>
        </w:rPr>
      </w:pPr>
    </w:p>
    <w:p w14:paraId="0178284B" w14:textId="77777777" w:rsidR="00043A47" w:rsidRDefault="00043A47" w:rsidP="00A50C9A">
      <w:pPr>
        <w:rPr>
          <w:b/>
          <w:bCs/>
          <w:sz w:val="72"/>
          <w:szCs w:val="72"/>
        </w:rPr>
      </w:pPr>
    </w:p>
    <w:p w14:paraId="34F58768" w14:textId="77777777" w:rsidR="00043A47" w:rsidRDefault="00043A47" w:rsidP="00A50C9A">
      <w:pPr>
        <w:rPr>
          <w:b/>
          <w:bCs/>
          <w:sz w:val="72"/>
          <w:szCs w:val="72"/>
        </w:rPr>
      </w:pPr>
    </w:p>
    <w:p w14:paraId="3FAFB412" w14:textId="77777777" w:rsidR="00043A47" w:rsidRDefault="00043A47" w:rsidP="00A50C9A">
      <w:pPr>
        <w:rPr>
          <w:b/>
          <w:bCs/>
          <w:sz w:val="72"/>
          <w:szCs w:val="72"/>
        </w:rPr>
      </w:pPr>
    </w:p>
    <w:p w14:paraId="4480FDFA" w14:textId="77777777" w:rsidR="00043A47" w:rsidRDefault="00043A47" w:rsidP="00A50C9A">
      <w:pPr>
        <w:rPr>
          <w:b/>
          <w:bCs/>
          <w:sz w:val="72"/>
          <w:szCs w:val="72"/>
        </w:rPr>
      </w:pPr>
    </w:p>
    <w:p w14:paraId="3CC709C6" w14:textId="77777777" w:rsidR="00043A47" w:rsidRDefault="00043A47" w:rsidP="00A50C9A">
      <w:pPr>
        <w:rPr>
          <w:b/>
          <w:bCs/>
          <w:sz w:val="72"/>
          <w:szCs w:val="72"/>
        </w:rPr>
      </w:pPr>
    </w:p>
    <w:p w14:paraId="2720DD74" w14:textId="77777777" w:rsidR="00043A47" w:rsidRDefault="00043A47" w:rsidP="00A50C9A">
      <w:pPr>
        <w:rPr>
          <w:b/>
          <w:bCs/>
          <w:sz w:val="72"/>
          <w:szCs w:val="72"/>
        </w:rPr>
      </w:pPr>
    </w:p>
    <w:p w14:paraId="4B8860AC" w14:textId="77777777" w:rsidR="00043A47" w:rsidRDefault="00043A47" w:rsidP="00A50C9A">
      <w:pPr>
        <w:rPr>
          <w:b/>
          <w:bCs/>
          <w:sz w:val="72"/>
          <w:szCs w:val="72"/>
        </w:rPr>
      </w:pPr>
    </w:p>
    <w:p w14:paraId="52C32B94" w14:textId="77777777" w:rsidR="00043A47" w:rsidRDefault="00043A47" w:rsidP="00A50C9A">
      <w:pPr>
        <w:rPr>
          <w:b/>
          <w:bCs/>
          <w:sz w:val="72"/>
          <w:szCs w:val="72"/>
        </w:rPr>
      </w:pPr>
    </w:p>
    <w:p w14:paraId="53D47819" w14:textId="77777777" w:rsidR="00043A47" w:rsidRDefault="00043A47" w:rsidP="00A50C9A">
      <w:pPr>
        <w:rPr>
          <w:b/>
          <w:bCs/>
          <w:sz w:val="72"/>
          <w:szCs w:val="72"/>
        </w:rPr>
      </w:pPr>
    </w:p>
    <w:p w14:paraId="3B0AE295" w14:textId="246BBA3D" w:rsidR="00A50C9A" w:rsidRPr="00A50C9A" w:rsidRDefault="000B43A7" w:rsidP="00A50C9A">
      <w:pPr>
        <w:rPr>
          <w:b/>
          <w:bCs/>
          <w:sz w:val="72"/>
          <w:szCs w:val="72"/>
        </w:rPr>
      </w:pPr>
      <w:r w:rsidRPr="00043A47">
        <w:rPr>
          <w:b/>
          <w:bCs/>
          <w:sz w:val="72"/>
          <w:szCs w:val="72"/>
        </w:rPr>
        <w:t xml:space="preserve">17. </w:t>
      </w:r>
      <w:r w:rsidR="00A50C9A" w:rsidRPr="00A50C9A">
        <w:rPr>
          <w:b/>
          <w:bCs/>
          <w:sz w:val="72"/>
          <w:szCs w:val="72"/>
        </w:rPr>
        <w:t>The Impact of Globalization on Women’s Rights in Qatar</w:t>
      </w:r>
    </w:p>
    <w:p w14:paraId="1C4BA9C1" w14:textId="77777777" w:rsidR="00043A47" w:rsidRDefault="00043A47" w:rsidP="00A50C9A">
      <w:pPr>
        <w:rPr>
          <w:sz w:val="23"/>
          <w:szCs w:val="23"/>
        </w:rPr>
      </w:pPr>
    </w:p>
    <w:p w14:paraId="54617FFD" w14:textId="77777777" w:rsidR="00043A47" w:rsidRDefault="00043A47" w:rsidP="00A50C9A">
      <w:pPr>
        <w:rPr>
          <w:sz w:val="23"/>
          <w:szCs w:val="23"/>
        </w:rPr>
      </w:pPr>
    </w:p>
    <w:p w14:paraId="01B9A6FA" w14:textId="77777777" w:rsidR="00043A47" w:rsidRDefault="00043A47" w:rsidP="00A50C9A">
      <w:pPr>
        <w:rPr>
          <w:sz w:val="23"/>
          <w:szCs w:val="23"/>
        </w:rPr>
      </w:pPr>
    </w:p>
    <w:p w14:paraId="3476FAEC" w14:textId="77777777" w:rsidR="00043A47" w:rsidRDefault="00043A47" w:rsidP="00A50C9A">
      <w:pPr>
        <w:rPr>
          <w:sz w:val="23"/>
          <w:szCs w:val="23"/>
        </w:rPr>
      </w:pPr>
    </w:p>
    <w:p w14:paraId="2DF8EA2D" w14:textId="77777777" w:rsidR="00043A47" w:rsidRDefault="00043A47" w:rsidP="00A50C9A">
      <w:pPr>
        <w:rPr>
          <w:sz w:val="23"/>
          <w:szCs w:val="23"/>
        </w:rPr>
      </w:pPr>
    </w:p>
    <w:p w14:paraId="4AC36E54" w14:textId="77777777" w:rsidR="00043A47" w:rsidRDefault="00043A47" w:rsidP="00A50C9A">
      <w:pPr>
        <w:rPr>
          <w:sz w:val="23"/>
          <w:szCs w:val="23"/>
        </w:rPr>
      </w:pPr>
    </w:p>
    <w:p w14:paraId="4740A700" w14:textId="77777777" w:rsidR="00043A47" w:rsidRDefault="00043A47" w:rsidP="00A50C9A">
      <w:pPr>
        <w:rPr>
          <w:sz w:val="23"/>
          <w:szCs w:val="23"/>
        </w:rPr>
      </w:pPr>
    </w:p>
    <w:p w14:paraId="1A6CFCB0" w14:textId="77777777" w:rsidR="00043A47" w:rsidRDefault="00043A47" w:rsidP="00A50C9A">
      <w:pPr>
        <w:rPr>
          <w:sz w:val="23"/>
          <w:szCs w:val="23"/>
        </w:rPr>
      </w:pPr>
    </w:p>
    <w:p w14:paraId="028CEB58" w14:textId="77777777" w:rsidR="00043A47" w:rsidRDefault="00043A47" w:rsidP="00A50C9A">
      <w:pPr>
        <w:rPr>
          <w:sz w:val="23"/>
          <w:szCs w:val="23"/>
        </w:rPr>
      </w:pPr>
    </w:p>
    <w:p w14:paraId="27E55D6A" w14:textId="77777777" w:rsidR="00043A47" w:rsidRDefault="00043A47" w:rsidP="00A50C9A">
      <w:pPr>
        <w:rPr>
          <w:sz w:val="23"/>
          <w:szCs w:val="23"/>
        </w:rPr>
      </w:pPr>
    </w:p>
    <w:p w14:paraId="2BA34C3E" w14:textId="04ED3EEF" w:rsidR="00A50C9A" w:rsidRP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Globalization has significantly reshaped the societal landscape of nations worldwide, influencing cultural norms, economic structures, and legal frameworks. In Qatar, a nation that has witnessed rapid economic growth and social transformation in recent decades, the impact of globalization on women’s rights is both profound and multifaceted. While globalization has facilitated advancements in various sectors, it has also exposed and, at times, intensified the existing contradictions in women's rights, particularly against the backdrop of traditional societal values and legal otherness.</w:t>
      </w:r>
      <w:r w:rsidRPr="00A50C9A">
        <w:rPr>
          <w:sz w:val="23"/>
          <w:szCs w:val="23"/>
        </w:rPr>
        <w:br/>
      </w:r>
      <w:r w:rsidRPr="00A50C9A">
        <w:rPr>
          <w:sz w:val="23"/>
          <w:szCs w:val="23"/>
        </w:rPr>
        <w:br/>
        <w:t>One of the more prominent aspects of globalization is the exchange of ideas and values between nations. The permeability of borders in an increasingly connected world has allowed for the diffusion of progressive notions regarding gender equality and women's rights. International conventions, such as the Convention on the Elimination of All Forms of Discrimination Against Women (CEDAW), to which Qatar is a signatory, serve to illuminate global standards of gender equality. The presence of international organizations like Human Rights Watch and Amnesty International has elevated awareness about human rights violations, thereby pressuring states, including Qatar, to address these discrepancies. However, the question remains whether these pressures translate into meaningful, localized change or merely add a veneer of compliance.</w:t>
      </w:r>
      <w:r w:rsidRPr="00A50C9A">
        <w:rPr>
          <w:sz w:val="23"/>
          <w:szCs w:val="23"/>
        </w:rPr>
        <w:br/>
      </w:r>
      <w:r w:rsidRPr="00A50C9A">
        <w:rPr>
          <w:sz w:val="23"/>
          <w:szCs w:val="23"/>
        </w:rPr>
        <w:br/>
        <w:t>As Qatar has pursued its national development strategy, particularly through the Qatar National Vision 2030, the integration of women into the workforce has been emphasized. Globalization, through economic diversifications, has created new employment opportunities, allowing Qatari women to participate increasingly in sectors once dominated by men. Yet, barriers remain deeply engrained, particularly through legal structures like the male guardianship system, which restricts many women from making autonomous choices regarding their careers and livelihoods. Although globalization encourages women to enter the workforce, it operates within a framework that still values patriarchal oversight, creating a dichotomy that hampers true autonomy.</w:t>
      </w:r>
      <w:r w:rsidRPr="00A50C9A">
        <w:rPr>
          <w:sz w:val="23"/>
          <w:szCs w:val="23"/>
        </w:rPr>
        <w:br/>
      </w:r>
      <w:r w:rsidRPr="00A50C9A">
        <w:rPr>
          <w:sz w:val="23"/>
          <w:szCs w:val="23"/>
        </w:rPr>
        <w:br/>
        <w:t>The educational sphere also illustrates the duality of globalization’s influence. Qatar has invested heavily in education as part of its development agenda, and there is a growing focus on providing Qatari women with access to higher education. While this expansion aligns with global trends advocating for gender-inclusive education, the effectiveness of this access is limited by persistent traditional norms. Qatari women pursuing education often find themselves navigating the complexities of societal expectations and familial obligations, which globalization has neither completely alleviated nor exacerbated.</w:t>
      </w:r>
      <w:r w:rsidRPr="00A50C9A">
        <w:rPr>
          <w:sz w:val="23"/>
          <w:szCs w:val="23"/>
        </w:rPr>
        <w:br/>
      </w:r>
      <w:r w:rsidRPr="00A50C9A">
        <w:rPr>
          <w:sz w:val="23"/>
          <w:szCs w:val="23"/>
        </w:rPr>
        <w:br/>
        <w:t>Furthermore, globalization results in a cultural interchange that often challenges established norms. The influx of foreign cultures and ideologies has prompted greater discussions regarding women's rights and empowerment. For instance, Western media, organizations, and activists actively critique gender inequalities in the Middle East, including Qatar. These critiques, while fostering critical dialogue, can evoke defensive reactions from local authorities, which see external pressures as an infringement on their sovereignty. In such contexts, advocacy efforts may be met with resistance, complicating the landscape for local feminist movements striving for reform.</w:t>
      </w:r>
      <w:r w:rsidRPr="00A50C9A">
        <w:rPr>
          <w:sz w:val="23"/>
          <w:szCs w:val="23"/>
        </w:rPr>
        <w:br/>
      </w:r>
      <w:r w:rsidRPr="00A50C9A">
        <w:rPr>
          <w:sz w:val="23"/>
          <w:szCs w:val="23"/>
        </w:rPr>
        <w:br/>
      </w:r>
      <w:r w:rsidRPr="00A50C9A">
        <w:rPr>
          <w:sz w:val="23"/>
          <w:szCs w:val="23"/>
        </w:rPr>
        <w:lastRenderedPageBreak/>
        <w:t xml:space="preserve">Moreover, the economic imperatives driven by globalization often prioritize </w:t>
      </w:r>
      <w:r w:rsidR="002C5E46" w:rsidRPr="00A50C9A">
        <w:rPr>
          <w:sz w:val="23"/>
          <w:szCs w:val="23"/>
        </w:rPr>
        <w:t>labour</w:t>
      </w:r>
      <w:r w:rsidRPr="00A50C9A">
        <w:rPr>
          <w:sz w:val="23"/>
          <w:szCs w:val="23"/>
        </w:rPr>
        <w:t xml:space="preserve"> market needs over the nuanced translation of rights. Qatar’s economy relies heavily on migrant </w:t>
      </w:r>
      <w:r w:rsidR="002C5E46" w:rsidRPr="00A50C9A">
        <w:rPr>
          <w:sz w:val="23"/>
          <w:szCs w:val="23"/>
        </w:rPr>
        <w:t>labour</w:t>
      </w:r>
      <w:r w:rsidRPr="00A50C9A">
        <w:rPr>
          <w:sz w:val="23"/>
          <w:szCs w:val="23"/>
        </w:rPr>
        <w:t xml:space="preserve"> for construction and service industries, which brings to light the plight of not only the expatriate women but also the Qatari women whose rights may be redefined within such economic frameworks. This commodification of women’s </w:t>
      </w:r>
      <w:r w:rsidR="002C5E46" w:rsidRPr="00A50C9A">
        <w:rPr>
          <w:sz w:val="23"/>
          <w:szCs w:val="23"/>
        </w:rPr>
        <w:t>labour</w:t>
      </w:r>
      <w:r w:rsidRPr="00A50C9A">
        <w:rPr>
          <w:sz w:val="23"/>
          <w:szCs w:val="23"/>
        </w:rPr>
        <w:t xml:space="preserve"> risks reinforcing gender stereotypes and perpetuating the marginalization of women in both the domestic and public spheres.</w:t>
      </w:r>
      <w:r w:rsidRPr="00A50C9A">
        <w:rPr>
          <w:sz w:val="23"/>
          <w:szCs w:val="23"/>
        </w:rPr>
        <w:br/>
      </w:r>
      <w:r w:rsidRPr="00A50C9A">
        <w:rPr>
          <w:sz w:val="23"/>
          <w:szCs w:val="23"/>
        </w:rPr>
        <w:br/>
        <w:t>In recent years, the rise of social media platforms due to globalization has provided a powerful tool for Qatari women to amplify their voices, share their experiences, and mobilize for change. Social media campaigns addressing domestic violence or demanding an end to the male guardianship system have gained traction, fostering a sense of solidarity among women. This digital space can act as a catalyst for reform, bridging the gap between local demands and international advocacy. However, such movements are often still met with societal backlash, and women utilizing these platforms may face significant repercussions.</w:t>
      </w:r>
      <w:r w:rsidRPr="00A50C9A">
        <w:rPr>
          <w:sz w:val="23"/>
          <w:szCs w:val="23"/>
        </w:rPr>
        <w:br/>
      </w:r>
      <w:r w:rsidRPr="00A50C9A">
        <w:rPr>
          <w:sz w:val="23"/>
          <w:szCs w:val="23"/>
        </w:rPr>
        <w:br/>
        <w:t xml:space="preserve">The globalization of activism and education around women’s rights also poses significant risks. While increased attention may generate greater awareness, it may simultaneously gloss over the unique socio-cultural context in Qatar. Various initiatives aimed at empowering women risk overlooking local voices in </w:t>
      </w:r>
      <w:r w:rsidR="002C5E46" w:rsidRPr="00A50C9A">
        <w:rPr>
          <w:sz w:val="23"/>
          <w:szCs w:val="23"/>
        </w:rPr>
        <w:t>favour</w:t>
      </w:r>
      <w:r w:rsidRPr="00A50C9A">
        <w:rPr>
          <w:sz w:val="23"/>
          <w:szCs w:val="23"/>
        </w:rPr>
        <w:t xml:space="preserve"> of a one-size-fits-all approach, which may not resonate with the lived realities of Qatari women. As globalization promotes narratives of empowerment, it is crucial for these discourses to be inclusive, respecting the individuality of cultures while advocating for universal human rights.</w:t>
      </w:r>
      <w:r w:rsidRPr="00A50C9A">
        <w:rPr>
          <w:sz w:val="23"/>
          <w:szCs w:val="23"/>
        </w:rPr>
        <w:br/>
      </w:r>
      <w:r w:rsidRPr="00A50C9A">
        <w:rPr>
          <w:sz w:val="23"/>
          <w:szCs w:val="23"/>
        </w:rPr>
        <w:br/>
        <w:t>In conclusion, the impact of globalization on women’s rights in Qatar is a complex interplay of opportunities and challenges. While globalization has fostered awareness and provided avenues for change, it also necessitates a nuanced understanding of local contexts and respect for cultural identities. As Qatar continues to navigate its development amidst global influences, the journey toward gender equality will demand continuous efforts from both domestic women’s rights advocates and the international community. Ultimately, the path toward reform is one that should be guided by the voices and experiences of Qatari women themselves, ensuring that they are at the forefront of the dialogue that shapes their rights and future.</w:t>
      </w:r>
    </w:p>
    <w:p w14:paraId="3F1873B8" w14:textId="77777777" w:rsidR="00043A47" w:rsidRDefault="00043A47" w:rsidP="00A50C9A">
      <w:pPr>
        <w:rPr>
          <w:b/>
          <w:bCs/>
          <w:sz w:val="72"/>
          <w:szCs w:val="72"/>
        </w:rPr>
      </w:pPr>
    </w:p>
    <w:p w14:paraId="5B932248" w14:textId="77777777" w:rsidR="00043A47" w:rsidRDefault="00043A47" w:rsidP="00A50C9A">
      <w:pPr>
        <w:rPr>
          <w:b/>
          <w:bCs/>
          <w:sz w:val="72"/>
          <w:szCs w:val="72"/>
        </w:rPr>
      </w:pPr>
    </w:p>
    <w:p w14:paraId="5B611CE0" w14:textId="77777777" w:rsidR="00043A47" w:rsidRDefault="00043A47" w:rsidP="00A50C9A">
      <w:pPr>
        <w:rPr>
          <w:b/>
          <w:bCs/>
          <w:sz w:val="72"/>
          <w:szCs w:val="72"/>
        </w:rPr>
      </w:pPr>
    </w:p>
    <w:p w14:paraId="33D5E99E" w14:textId="77777777" w:rsidR="00043A47" w:rsidRDefault="00043A47" w:rsidP="00A50C9A">
      <w:pPr>
        <w:rPr>
          <w:b/>
          <w:bCs/>
          <w:sz w:val="72"/>
          <w:szCs w:val="72"/>
        </w:rPr>
      </w:pPr>
    </w:p>
    <w:p w14:paraId="5B1BA94C" w14:textId="77777777" w:rsidR="00043A47" w:rsidRDefault="00043A47" w:rsidP="00A50C9A">
      <w:pPr>
        <w:rPr>
          <w:b/>
          <w:bCs/>
          <w:sz w:val="72"/>
          <w:szCs w:val="72"/>
        </w:rPr>
      </w:pPr>
    </w:p>
    <w:p w14:paraId="16E16E2D" w14:textId="77777777" w:rsidR="00043A47" w:rsidRDefault="00043A47" w:rsidP="00A50C9A">
      <w:pPr>
        <w:rPr>
          <w:b/>
          <w:bCs/>
          <w:sz w:val="72"/>
          <w:szCs w:val="72"/>
        </w:rPr>
      </w:pPr>
    </w:p>
    <w:p w14:paraId="4E84F54D" w14:textId="77777777" w:rsidR="00043A47" w:rsidRDefault="00043A47" w:rsidP="00A50C9A">
      <w:pPr>
        <w:rPr>
          <w:b/>
          <w:bCs/>
          <w:sz w:val="72"/>
          <w:szCs w:val="72"/>
        </w:rPr>
      </w:pPr>
    </w:p>
    <w:p w14:paraId="2E553656" w14:textId="77777777" w:rsidR="00043A47" w:rsidRDefault="00043A47" w:rsidP="00A50C9A">
      <w:pPr>
        <w:rPr>
          <w:b/>
          <w:bCs/>
          <w:sz w:val="72"/>
          <w:szCs w:val="72"/>
        </w:rPr>
      </w:pPr>
    </w:p>
    <w:p w14:paraId="32B0B666" w14:textId="5DC37465" w:rsidR="00A50C9A" w:rsidRPr="00A50C9A" w:rsidRDefault="000B43A7" w:rsidP="00A50C9A">
      <w:pPr>
        <w:rPr>
          <w:b/>
          <w:bCs/>
          <w:sz w:val="72"/>
          <w:szCs w:val="72"/>
        </w:rPr>
      </w:pPr>
      <w:r w:rsidRPr="00043A47">
        <w:rPr>
          <w:b/>
          <w:bCs/>
          <w:sz w:val="72"/>
          <w:szCs w:val="72"/>
        </w:rPr>
        <w:t xml:space="preserve">18. </w:t>
      </w:r>
      <w:r w:rsidR="00A50C9A" w:rsidRPr="00A50C9A">
        <w:rPr>
          <w:b/>
          <w:bCs/>
          <w:sz w:val="72"/>
          <w:szCs w:val="72"/>
        </w:rPr>
        <w:t>Future Challenges and Prospects for Qatari Women</w:t>
      </w:r>
    </w:p>
    <w:p w14:paraId="5731DDD6" w14:textId="77777777" w:rsidR="00043A47" w:rsidRDefault="00043A47" w:rsidP="00A50C9A">
      <w:pPr>
        <w:rPr>
          <w:sz w:val="23"/>
          <w:szCs w:val="23"/>
        </w:rPr>
      </w:pPr>
    </w:p>
    <w:p w14:paraId="51BF661B" w14:textId="77777777" w:rsidR="00043A47" w:rsidRDefault="00043A47" w:rsidP="00A50C9A">
      <w:pPr>
        <w:rPr>
          <w:sz w:val="23"/>
          <w:szCs w:val="23"/>
        </w:rPr>
      </w:pPr>
    </w:p>
    <w:p w14:paraId="0BD0227A" w14:textId="77777777" w:rsidR="00043A47" w:rsidRDefault="00043A47" w:rsidP="00A50C9A">
      <w:pPr>
        <w:rPr>
          <w:sz w:val="23"/>
          <w:szCs w:val="23"/>
        </w:rPr>
      </w:pPr>
    </w:p>
    <w:p w14:paraId="5DE8311F" w14:textId="77777777" w:rsidR="00043A47" w:rsidRDefault="00043A47" w:rsidP="00A50C9A">
      <w:pPr>
        <w:rPr>
          <w:sz w:val="23"/>
          <w:szCs w:val="23"/>
        </w:rPr>
      </w:pPr>
    </w:p>
    <w:p w14:paraId="438CE768" w14:textId="77777777" w:rsidR="00043A47" w:rsidRDefault="00043A47" w:rsidP="00A50C9A">
      <w:pPr>
        <w:rPr>
          <w:sz w:val="23"/>
          <w:szCs w:val="23"/>
        </w:rPr>
      </w:pPr>
    </w:p>
    <w:p w14:paraId="1447ECA5" w14:textId="77777777" w:rsidR="00043A47" w:rsidRDefault="00043A47" w:rsidP="00A50C9A">
      <w:pPr>
        <w:rPr>
          <w:sz w:val="23"/>
          <w:szCs w:val="23"/>
        </w:rPr>
      </w:pPr>
    </w:p>
    <w:p w14:paraId="2312D774" w14:textId="77777777" w:rsidR="00043A47" w:rsidRDefault="00043A47" w:rsidP="00A50C9A">
      <w:pPr>
        <w:rPr>
          <w:sz w:val="23"/>
          <w:szCs w:val="23"/>
        </w:rPr>
      </w:pPr>
    </w:p>
    <w:p w14:paraId="4BA9C18C" w14:textId="77777777" w:rsidR="00043A47" w:rsidRDefault="00043A47" w:rsidP="00A50C9A">
      <w:pPr>
        <w:rPr>
          <w:sz w:val="23"/>
          <w:szCs w:val="23"/>
        </w:rPr>
      </w:pPr>
    </w:p>
    <w:p w14:paraId="37B1E610" w14:textId="77777777" w:rsidR="00043A47" w:rsidRDefault="00043A47" w:rsidP="00A50C9A">
      <w:pPr>
        <w:rPr>
          <w:sz w:val="23"/>
          <w:szCs w:val="23"/>
        </w:rPr>
      </w:pPr>
    </w:p>
    <w:p w14:paraId="5A9CFE58" w14:textId="77777777" w:rsidR="00043A47" w:rsidRDefault="00043A47" w:rsidP="00A50C9A">
      <w:pPr>
        <w:rPr>
          <w:sz w:val="23"/>
          <w:szCs w:val="23"/>
        </w:rPr>
      </w:pPr>
    </w:p>
    <w:p w14:paraId="405232A8" w14:textId="7AEFC6FF" w:rsid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As Qatar continues to evolve in the wake of economic development and international engagement, the prospects for Qatari women remain a focal point of scrutiny and critique. Despite governmental assertions of progress regarding women's rights, significant challenges persist that hinder their full participation in society. The interplay of cultural norms, legal restrictions, and economic realities creates a complex environment in which the aspirations of Qatari women both align and conflict with traditional expectations and the overarching male guardianship system.</w:t>
      </w:r>
      <w:r w:rsidRPr="00A50C9A">
        <w:rPr>
          <w:sz w:val="23"/>
          <w:szCs w:val="23"/>
        </w:rPr>
        <w:br/>
      </w:r>
      <w:r w:rsidRPr="00A50C9A">
        <w:rPr>
          <w:sz w:val="23"/>
          <w:szCs w:val="23"/>
        </w:rPr>
        <w:br/>
        <w:t>One of the most formidable challenges women face in Qatar is rooted in the persistence of the male guardianship system, which governs many aspects of their lives, from travel to healthcare decisions. Although the government has initiated reforms aimed at improving women’s rights, the overarching necessity for a male guardian's approval for critical life choices continues to undermine women's autonomy. Addressing these systemic barriers is crucial for empowering Qatari women and enabling them to exercise their rights fully.</w:t>
      </w:r>
      <w:r w:rsidRPr="00A50C9A">
        <w:rPr>
          <w:sz w:val="23"/>
          <w:szCs w:val="23"/>
        </w:rPr>
        <w:br/>
      </w:r>
      <w:r w:rsidRPr="00A50C9A">
        <w:rPr>
          <w:sz w:val="23"/>
          <w:szCs w:val="23"/>
        </w:rPr>
        <w:br/>
        <w:t xml:space="preserve">Education has historically been a pathway for women in Qatar, with high </w:t>
      </w:r>
      <w:r w:rsidR="002C5E46" w:rsidRPr="00A50C9A">
        <w:rPr>
          <w:sz w:val="23"/>
          <w:szCs w:val="23"/>
        </w:rPr>
        <w:t>enrolment</w:t>
      </w:r>
      <w:r w:rsidRPr="00A50C9A">
        <w:rPr>
          <w:sz w:val="23"/>
          <w:szCs w:val="23"/>
        </w:rPr>
        <w:t xml:space="preserve"> rates in primary and tertiary institutions. Nevertheless, the transition from education to the workforce presents numerous challenges. Culturally entrenched beliefs regarding gender roles often discourage women from pursuing careers outside the domestic sphere. Additionally, workplace discrimination and insufficient maternity policies create significant obstacles for women striving for professional advancement. Without targeted initiatives to foster women’s participation in the </w:t>
      </w:r>
      <w:r w:rsidR="002C5E46" w:rsidRPr="00A50C9A">
        <w:rPr>
          <w:sz w:val="23"/>
          <w:szCs w:val="23"/>
        </w:rPr>
        <w:t>labour</w:t>
      </w:r>
      <w:r w:rsidRPr="00A50C9A">
        <w:rPr>
          <w:sz w:val="23"/>
          <w:szCs w:val="23"/>
        </w:rPr>
        <w:t xml:space="preserve"> force, the progress achieved in education risks being underutilized.</w:t>
      </w:r>
      <w:r w:rsidRPr="00A50C9A">
        <w:rPr>
          <w:sz w:val="23"/>
          <w:szCs w:val="23"/>
        </w:rPr>
        <w:br/>
      </w:r>
      <w:r w:rsidRPr="00A50C9A">
        <w:rPr>
          <w:sz w:val="23"/>
          <w:szCs w:val="23"/>
        </w:rPr>
        <w:br/>
        <w:t>Legally, while there have been steps towards reform—such as the introduction of protections against domestic violence—the implementation of these laws remains inconsistent. Law enforcement and judicial systems have often been criticized for their inadequate responses to cases involving violence against women. Strengthening legal mechanisms, ensuring accountability for perpetrators, and enhancing victim support services are vital steps to address these ongoing issues effectively.</w:t>
      </w:r>
      <w:r w:rsidRPr="00A50C9A">
        <w:rPr>
          <w:sz w:val="23"/>
          <w:szCs w:val="23"/>
        </w:rPr>
        <w:br/>
      </w:r>
      <w:r w:rsidRPr="00A50C9A">
        <w:rPr>
          <w:sz w:val="23"/>
          <w:szCs w:val="23"/>
        </w:rPr>
        <w:br/>
        <w:t>Another critical area lies in the intersection of cultural norms and societal pressures that continue to exert substantial influence over women's rights in Qatar. Traditional views often dictate women's roles as caregivers and homemakers, relegating their contributions outside the household to a secondary status. These cultural narratives can further entrench gender disparities and limit women's choices in both personal and professional spheres. To forge meaningful change, initiatives aimed at altering societal perceptions of women and their capabilities will be essential in fostering an environment conducive to gender equality.</w:t>
      </w:r>
      <w:r w:rsidRPr="00A50C9A">
        <w:rPr>
          <w:sz w:val="23"/>
          <w:szCs w:val="23"/>
        </w:rPr>
        <w:br/>
      </w:r>
      <w:r w:rsidRPr="00A50C9A">
        <w:rPr>
          <w:sz w:val="23"/>
          <w:szCs w:val="23"/>
        </w:rPr>
        <w:br/>
        <w:t xml:space="preserve">Efforts towards advocacy and activism have gained momentum in recent years, emphasizing the need for a collective dialogue about women's rights in Qatar. Local and international organizations play a pivotal role in bringing attention to the issues faced by women through awareness campaigns, workshops, and support networks. Nonetheless, the effectiveness of these efforts hinges on the ability to navigate the prevailing legal and cultural structures that often resist change. Collaborative strategies that involve both men </w:t>
      </w:r>
      <w:r w:rsidRPr="00A50C9A">
        <w:rPr>
          <w:sz w:val="23"/>
          <w:szCs w:val="23"/>
        </w:rPr>
        <w:lastRenderedPageBreak/>
        <w:t>and women are essential in challenging and reshaping deeply ingrained societal norms.</w:t>
      </w:r>
      <w:r w:rsidRPr="00A50C9A">
        <w:rPr>
          <w:sz w:val="23"/>
          <w:szCs w:val="23"/>
        </w:rPr>
        <w:br/>
      </w:r>
      <w:r w:rsidRPr="00A50C9A">
        <w:rPr>
          <w:sz w:val="23"/>
          <w:szCs w:val="23"/>
        </w:rPr>
        <w:br/>
        <w:t>The rise of social media and digital platforms presents an opportunity for Qatari women to amplify their voices and share their experiences. Online forums provide a space for women to discuss the challenges they face, seek support, and mobilize for change. This digital activism has the potential to challenge existing narratives and create a sense of solidarity among women in Qatar, transcending geographical and cultural divides. However, it is crucial to remain vigilant regarding the possible repercussions of such activism in a context where freedom of expression is often curtailed.</w:t>
      </w:r>
      <w:r w:rsidRPr="00A50C9A">
        <w:rPr>
          <w:sz w:val="23"/>
          <w:szCs w:val="23"/>
        </w:rPr>
        <w:br/>
      </w:r>
      <w:r w:rsidRPr="00A50C9A">
        <w:rPr>
          <w:sz w:val="23"/>
          <w:szCs w:val="23"/>
        </w:rPr>
        <w:br/>
        <w:t>As Qatar strives to position itself on the global stage, international scrutiny will likely continue regarding its treatment of women. This external pressure can serve as a catalyst for reform. International organizations such as Human Rights Watch and Amnesty International, alongside the United Nations, have been instrumental in highlighting the disparities women face, advocating for policy changes, and holding the government accountable. Sustaining this international dialogue will be vital in ensuring that Qatari women’s needs and rights remain at the forefront of national discourse.</w:t>
      </w:r>
      <w:r w:rsidRPr="00A50C9A">
        <w:rPr>
          <w:sz w:val="23"/>
          <w:szCs w:val="23"/>
        </w:rPr>
        <w:br/>
      </w:r>
      <w:r w:rsidRPr="00A50C9A">
        <w:rPr>
          <w:sz w:val="23"/>
          <w:szCs w:val="23"/>
        </w:rPr>
        <w:br/>
        <w:t>Looking forward, the challenge for Qatari women lies in strategic collaboration among stakeholders, including the government, civil society, and international partners. A multi-faceted approach that combines legal reform, societal education, and economic empowerment initiatives is necessary to dismantle the barriers that hinder progress. Furthermore, ongoing research and documentation of women's experiences and challenges will help inform policies and interventions tailored to their needs.</w:t>
      </w:r>
      <w:r w:rsidRPr="00A50C9A">
        <w:rPr>
          <w:sz w:val="23"/>
          <w:szCs w:val="23"/>
        </w:rPr>
        <w:br/>
      </w:r>
      <w:r w:rsidRPr="00A50C9A">
        <w:rPr>
          <w:sz w:val="23"/>
          <w:szCs w:val="23"/>
        </w:rPr>
        <w:br/>
        <w:t>The future for Qatari women hinges on their ability to navigate and influence the existing socio-political landscape. With collective efforts aimed at confronting the status quo, there exists potential not only for the improvement of women’s rights in Qatar but also for broader societal advancements. By prioritizing gender equality and empowering women to take an active role in the shaping of their society, Qatar can emerge as a leader in the region regarding women's rights.</w:t>
      </w:r>
      <w:r w:rsidRPr="00A50C9A">
        <w:rPr>
          <w:sz w:val="23"/>
          <w:szCs w:val="23"/>
        </w:rPr>
        <w:br/>
      </w:r>
      <w:r w:rsidRPr="00A50C9A">
        <w:rPr>
          <w:sz w:val="23"/>
          <w:szCs w:val="23"/>
        </w:rPr>
        <w:br/>
        <w:t>In conclusion, while significant challenges remain, the prospects for Qatari women are intricately tied to both global discourse and local efforts for reform. The convergence of advocacy, education, and legal empowerment, accompanied by increased awareness and actionable change, could foster an environment where Qatari women are free to fully exercise their rights and participate as equal members of society. The path forward will require unwavering commitment, resilience, and a unified voice demanding justice, respect, and the eradication of discrimination.</w:t>
      </w:r>
    </w:p>
    <w:p w14:paraId="2147FD3E" w14:textId="77777777" w:rsidR="002766F6" w:rsidRDefault="002766F6" w:rsidP="00A50C9A">
      <w:pPr>
        <w:rPr>
          <w:sz w:val="23"/>
          <w:szCs w:val="23"/>
        </w:rPr>
      </w:pPr>
    </w:p>
    <w:p w14:paraId="4282405A" w14:textId="77777777" w:rsidR="002766F6" w:rsidRDefault="002766F6" w:rsidP="00A50C9A">
      <w:pPr>
        <w:rPr>
          <w:sz w:val="23"/>
          <w:szCs w:val="23"/>
        </w:rPr>
      </w:pPr>
    </w:p>
    <w:p w14:paraId="7AE45B01" w14:textId="77777777" w:rsidR="002766F6" w:rsidRDefault="002766F6" w:rsidP="00A50C9A">
      <w:pPr>
        <w:rPr>
          <w:sz w:val="23"/>
          <w:szCs w:val="23"/>
        </w:rPr>
      </w:pPr>
    </w:p>
    <w:p w14:paraId="59530CAA" w14:textId="77777777" w:rsidR="002766F6" w:rsidRDefault="002766F6" w:rsidP="00A50C9A">
      <w:pPr>
        <w:rPr>
          <w:sz w:val="23"/>
          <w:szCs w:val="23"/>
        </w:rPr>
      </w:pPr>
    </w:p>
    <w:p w14:paraId="0FD3E25A" w14:textId="77777777" w:rsidR="002766F6" w:rsidRDefault="002766F6" w:rsidP="00A50C9A">
      <w:pPr>
        <w:rPr>
          <w:sz w:val="23"/>
          <w:szCs w:val="23"/>
        </w:rPr>
      </w:pPr>
    </w:p>
    <w:p w14:paraId="4EA2BA87" w14:textId="77777777" w:rsidR="002766F6" w:rsidRDefault="002766F6" w:rsidP="00A50C9A">
      <w:pPr>
        <w:rPr>
          <w:sz w:val="23"/>
          <w:szCs w:val="23"/>
        </w:rPr>
      </w:pPr>
    </w:p>
    <w:p w14:paraId="08380725" w14:textId="77777777" w:rsidR="002766F6" w:rsidRDefault="002766F6" w:rsidP="00A50C9A">
      <w:pPr>
        <w:rPr>
          <w:sz w:val="23"/>
          <w:szCs w:val="23"/>
        </w:rPr>
      </w:pPr>
    </w:p>
    <w:p w14:paraId="3143E180" w14:textId="77777777" w:rsidR="002766F6" w:rsidRPr="00A50C9A" w:rsidRDefault="002766F6" w:rsidP="00A50C9A">
      <w:pPr>
        <w:rPr>
          <w:sz w:val="23"/>
          <w:szCs w:val="23"/>
        </w:rPr>
      </w:pPr>
    </w:p>
    <w:p w14:paraId="5EDA28DB" w14:textId="77777777" w:rsidR="002766F6" w:rsidRDefault="002766F6" w:rsidP="00A50C9A">
      <w:pPr>
        <w:rPr>
          <w:b/>
          <w:bCs/>
          <w:sz w:val="72"/>
          <w:szCs w:val="72"/>
        </w:rPr>
      </w:pPr>
    </w:p>
    <w:p w14:paraId="2716D17D" w14:textId="77777777" w:rsidR="002766F6" w:rsidRDefault="002766F6" w:rsidP="00A50C9A">
      <w:pPr>
        <w:rPr>
          <w:b/>
          <w:bCs/>
          <w:sz w:val="72"/>
          <w:szCs w:val="72"/>
        </w:rPr>
      </w:pPr>
    </w:p>
    <w:p w14:paraId="1D71A819" w14:textId="77777777" w:rsidR="002766F6" w:rsidRDefault="002766F6" w:rsidP="00A50C9A">
      <w:pPr>
        <w:rPr>
          <w:b/>
          <w:bCs/>
          <w:sz w:val="72"/>
          <w:szCs w:val="72"/>
        </w:rPr>
      </w:pPr>
    </w:p>
    <w:p w14:paraId="2C6E3B70" w14:textId="316F7F41" w:rsidR="00A50C9A" w:rsidRPr="00A50C9A" w:rsidRDefault="000B43A7" w:rsidP="00A50C9A">
      <w:pPr>
        <w:rPr>
          <w:b/>
          <w:bCs/>
          <w:sz w:val="72"/>
          <w:szCs w:val="72"/>
        </w:rPr>
      </w:pPr>
      <w:r w:rsidRPr="002766F6">
        <w:rPr>
          <w:b/>
          <w:bCs/>
          <w:sz w:val="72"/>
          <w:szCs w:val="72"/>
        </w:rPr>
        <w:t xml:space="preserve">19. </w:t>
      </w:r>
      <w:r w:rsidR="00A50C9A" w:rsidRPr="00A50C9A">
        <w:rPr>
          <w:b/>
          <w:bCs/>
          <w:sz w:val="72"/>
          <w:szCs w:val="72"/>
        </w:rPr>
        <w:t>Conclusion: Pathways to Reform and Empowerment</w:t>
      </w:r>
    </w:p>
    <w:p w14:paraId="41F03EBD" w14:textId="77777777" w:rsidR="002766F6" w:rsidRDefault="002766F6" w:rsidP="00A50C9A">
      <w:pPr>
        <w:rPr>
          <w:sz w:val="23"/>
          <w:szCs w:val="23"/>
        </w:rPr>
      </w:pPr>
    </w:p>
    <w:p w14:paraId="7CC415FE" w14:textId="77777777" w:rsidR="002766F6" w:rsidRDefault="002766F6" w:rsidP="00A50C9A">
      <w:pPr>
        <w:rPr>
          <w:sz w:val="23"/>
          <w:szCs w:val="23"/>
        </w:rPr>
      </w:pPr>
    </w:p>
    <w:p w14:paraId="76D497CE" w14:textId="77777777" w:rsidR="002766F6" w:rsidRDefault="002766F6" w:rsidP="00A50C9A">
      <w:pPr>
        <w:rPr>
          <w:sz w:val="23"/>
          <w:szCs w:val="23"/>
        </w:rPr>
      </w:pPr>
    </w:p>
    <w:p w14:paraId="639564CC" w14:textId="77777777" w:rsidR="002766F6" w:rsidRDefault="002766F6" w:rsidP="00A50C9A">
      <w:pPr>
        <w:rPr>
          <w:sz w:val="23"/>
          <w:szCs w:val="23"/>
        </w:rPr>
      </w:pPr>
    </w:p>
    <w:p w14:paraId="07A18948" w14:textId="77777777" w:rsidR="002766F6" w:rsidRDefault="002766F6" w:rsidP="00A50C9A">
      <w:pPr>
        <w:rPr>
          <w:sz w:val="23"/>
          <w:szCs w:val="23"/>
        </w:rPr>
      </w:pPr>
    </w:p>
    <w:p w14:paraId="6890B75D" w14:textId="77777777" w:rsidR="002766F6" w:rsidRDefault="002766F6" w:rsidP="00A50C9A">
      <w:pPr>
        <w:rPr>
          <w:sz w:val="23"/>
          <w:szCs w:val="23"/>
        </w:rPr>
      </w:pPr>
    </w:p>
    <w:p w14:paraId="69E8E358" w14:textId="77777777" w:rsidR="002766F6" w:rsidRDefault="002766F6" w:rsidP="00A50C9A">
      <w:pPr>
        <w:rPr>
          <w:sz w:val="23"/>
          <w:szCs w:val="23"/>
        </w:rPr>
      </w:pPr>
    </w:p>
    <w:p w14:paraId="47737F55" w14:textId="77777777" w:rsidR="002766F6" w:rsidRDefault="002766F6" w:rsidP="00A50C9A">
      <w:pPr>
        <w:rPr>
          <w:sz w:val="23"/>
          <w:szCs w:val="23"/>
        </w:rPr>
      </w:pPr>
    </w:p>
    <w:p w14:paraId="61AD7C8B" w14:textId="77777777" w:rsidR="002766F6" w:rsidRDefault="002766F6" w:rsidP="00A50C9A">
      <w:pPr>
        <w:rPr>
          <w:sz w:val="23"/>
          <w:szCs w:val="23"/>
        </w:rPr>
      </w:pPr>
    </w:p>
    <w:p w14:paraId="453EC99D" w14:textId="77777777" w:rsidR="002766F6" w:rsidRDefault="002766F6" w:rsidP="00A50C9A">
      <w:pPr>
        <w:rPr>
          <w:sz w:val="23"/>
          <w:szCs w:val="23"/>
        </w:rPr>
      </w:pPr>
    </w:p>
    <w:p w14:paraId="0DBD8F65" w14:textId="77777777" w:rsidR="002766F6" w:rsidRDefault="002766F6" w:rsidP="00A50C9A">
      <w:pPr>
        <w:rPr>
          <w:sz w:val="23"/>
          <w:szCs w:val="23"/>
        </w:rPr>
      </w:pPr>
    </w:p>
    <w:p w14:paraId="1BEAFA73" w14:textId="5C2ADEA0" w:rsidR="00A50C9A" w:rsidRP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The plight of Qatari women, ensnared within a framework of systematic inequality and oppression, demands urgent attention and comprehensive reform. Throughout this examination, we have unearthed the myriad violations against human rights that characterize the experiences of women in Qatar. Key among these is the male guardianship system, which not only curtails personal freedoms but also perpetuates a cycle of dependency and disempowerment. The confluence of cultural norms, legal structures, and social expectations has created an environment where women's voices are often marginalized or silenced altogether.</w:t>
      </w:r>
      <w:r w:rsidRPr="00A50C9A">
        <w:rPr>
          <w:sz w:val="23"/>
          <w:szCs w:val="23"/>
        </w:rPr>
        <w:br/>
      </w:r>
      <w:r w:rsidRPr="00A50C9A">
        <w:rPr>
          <w:sz w:val="23"/>
          <w:szCs w:val="23"/>
        </w:rPr>
        <w:br/>
        <w:t>To effect meaningful change, a multifaceted approach to reform is necessary—one that acknowledges both the urgency of the situation and the complex interplay of societal, legal, and cultural factors that underpin it. This chapter outlines vital pathways to reform and empowerment for Qatari women, focusing on legislative change, educational initiatives, societal engagement, and international cooperation.</w:t>
      </w:r>
      <w:r w:rsidRPr="00A50C9A">
        <w:rPr>
          <w:sz w:val="23"/>
          <w:szCs w:val="23"/>
        </w:rPr>
        <w:br/>
      </w:r>
      <w:r w:rsidRPr="00A50C9A">
        <w:rPr>
          <w:sz w:val="23"/>
          <w:szCs w:val="23"/>
        </w:rPr>
        <w:br/>
      </w:r>
      <w:r w:rsidRPr="00A50C9A">
        <w:rPr>
          <w:b/>
          <w:bCs/>
          <w:sz w:val="23"/>
          <w:szCs w:val="23"/>
        </w:rPr>
        <w:t>1. Legislative Reforms</w:t>
      </w:r>
      <w:r w:rsidRPr="00A50C9A">
        <w:rPr>
          <w:sz w:val="23"/>
          <w:szCs w:val="23"/>
        </w:rPr>
        <w:br/>
      </w:r>
      <w:r w:rsidRPr="00A50C9A">
        <w:rPr>
          <w:sz w:val="23"/>
          <w:szCs w:val="23"/>
        </w:rPr>
        <w:br/>
        <w:t>A primary pathway to empowerment lies in systematic legislative reform. The current legal framework governing women's rights in Qatar requires a thorough review and amendment to eliminate provisions that reinforce discrimination. Specifically, abolishing the male guardianship system is imperative. Such a step would enable women to exercise their rights to make independent decisions regarding marriage, education, and employment without needing the explicit consent of a male guardian. Crafting laws that grant equal rights to women and men is critical for fostering an environment of equality.</w:t>
      </w:r>
      <w:r w:rsidRPr="00A50C9A">
        <w:rPr>
          <w:sz w:val="23"/>
          <w:szCs w:val="23"/>
        </w:rPr>
        <w:br/>
      </w:r>
      <w:r w:rsidRPr="00A50C9A">
        <w:rPr>
          <w:sz w:val="23"/>
          <w:szCs w:val="23"/>
        </w:rPr>
        <w:br/>
        <w:t>Further, implementing and enforcing laws against domestic violence and sexual harassment will provide necessary protections for Qatari women. Establishing clear legal recourse for survivors can empower individuals to speak out against abuse, thereby challenging the ingrained cultural silence surrounding these issues. It is essential that the Qatari government prioritize these reforms and ensure their alignment with international human rights standards.</w:t>
      </w:r>
      <w:r w:rsidRPr="00A50C9A">
        <w:rPr>
          <w:sz w:val="23"/>
          <w:szCs w:val="23"/>
        </w:rPr>
        <w:br/>
      </w:r>
      <w:r w:rsidRPr="00A50C9A">
        <w:rPr>
          <w:sz w:val="23"/>
          <w:szCs w:val="23"/>
        </w:rPr>
        <w:br/>
      </w:r>
      <w:r w:rsidRPr="00A50C9A">
        <w:rPr>
          <w:b/>
          <w:bCs/>
          <w:sz w:val="23"/>
          <w:szCs w:val="23"/>
        </w:rPr>
        <w:t>2. Educational Initiatives</w:t>
      </w:r>
      <w:r w:rsidRPr="00A50C9A">
        <w:rPr>
          <w:sz w:val="23"/>
          <w:szCs w:val="23"/>
        </w:rPr>
        <w:br/>
      </w:r>
      <w:r w:rsidRPr="00A50C9A">
        <w:rPr>
          <w:sz w:val="23"/>
          <w:szCs w:val="23"/>
        </w:rPr>
        <w:br/>
        <w:t>Education is a powerful tool for empowerment. Investing in women's education not only facilitates individual growth but also contributes to societal progress. Efforts must focus on increasing access to quality education for women and girls, promoting STEM fields, and fostering critical thinking and leadership skills. Programs that encourage women's participation in decision-making processes—from local governance to corporate leadership—should be developed.</w:t>
      </w:r>
      <w:r w:rsidRPr="00A50C9A">
        <w:rPr>
          <w:sz w:val="23"/>
          <w:szCs w:val="23"/>
        </w:rPr>
        <w:br/>
      </w:r>
      <w:r w:rsidRPr="00A50C9A">
        <w:rPr>
          <w:sz w:val="23"/>
          <w:szCs w:val="23"/>
        </w:rPr>
        <w:br/>
        <w:t>Moreover, educating the general populace about gender equality and women's rights can shift societal attitudes. Awareness campaigns aimed at dismantling deep-seated stereotypes can foster a broader cultural acceptance of women's autonomy and agency. By promoting narratives that celebrate women's achievements and contributions, society can slowly begin to redefine the roles of women within Qatari culture.</w:t>
      </w:r>
      <w:r w:rsidRPr="00A50C9A">
        <w:rPr>
          <w:sz w:val="23"/>
          <w:szCs w:val="23"/>
        </w:rPr>
        <w:br/>
      </w:r>
      <w:r w:rsidRPr="00A50C9A">
        <w:rPr>
          <w:sz w:val="23"/>
          <w:szCs w:val="23"/>
        </w:rPr>
        <w:lastRenderedPageBreak/>
        <w:br/>
      </w:r>
      <w:r w:rsidRPr="00A50C9A">
        <w:rPr>
          <w:b/>
          <w:bCs/>
          <w:sz w:val="23"/>
          <w:szCs w:val="23"/>
        </w:rPr>
        <w:t>3. Societal Engagement and Advocacy</w:t>
      </w:r>
      <w:r w:rsidRPr="00A50C9A">
        <w:rPr>
          <w:sz w:val="23"/>
          <w:szCs w:val="23"/>
        </w:rPr>
        <w:br/>
      </w:r>
      <w:r w:rsidRPr="00A50C9A">
        <w:rPr>
          <w:sz w:val="23"/>
          <w:szCs w:val="23"/>
        </w:rPr>
        <w:br/>
        <w:t>Empowerment cannot result solely from top-down legislation; it requires grassroots movements and community-level engagement. Qatari women must be at the forefront of their advocacy, championing their rights and shaping the discourse around gender equality. Local women's organizations should be supported to amplify their efforts, fostering networks that connect women across various sectors and communities.</w:t>
      </w:r>
      <w:r w:rsidRPr="00A50C9A">
        <w:rPr>
          <w:sz w:val="23"/>
          <w:szCs w:val="23"/>
        </w:rPr>
        <w:br/>
      </w:r>
      <w:r w:rsidRPr="00A50C9A">
        <w:rPr>
          <w:sz w:val="23"/>
          <w:szCs w:val="23"/>
        </w:rPr>
        <w:br/>
        <w:t xml:space="preserve">Additionally, involving men as allies in the fight for gender equality is crucial. Campaigns that engage men in conversations about their roles in the male guardianship system and other discriminatory practices can </w:t>
      </w:r>
      <w:r w:rsidR="002C5E46" w:rsidRPr="00A50C9A">
        <w:rPr>
          <w:sz w:val="23"/>
          <w:szCs w:val="23"/>
        </w:rPr>
        <w:t>catalyse</w:t>
      </w:r>
      <w:r w:rsidRPr="00A50C9A">
        <w:rPr>
          <w:sz w:val="23"/>
          <w:szCs w:val="23"/>
        </w:rPr>
        <w:t xml:space="preserve"> collective societal change. Building relationships across gender lines creates shared responsibility and facilitates a culture where equality is a collective goal.</w:t>
      </w:r>
      <w:r w:rsidRPr="00A50C9A">
        <w:rPr>
          <w:sz w:val="23"/>
          <w:szCs w:val="23"/>
        </w:rPr>
        <w:br/>
      </w:r>
      <w:r w:rsidRPr="00A50C9A">
        <w:rPr>
          <w:sz w:val="23"/>
          <w:szCs w:val="23"/>
        </w:rPr>
        <w:br/>
      </w:r>
      <w:r w:rsidRPr="00A50C9A">
        <w:rPr>
          <w:b/>
          <w:bCs/>
          <w:sz w:val="23"/>
          <w:szCs w:val="23"/>
        </w:rPr>
        <w:t>4. International Cooperation and Support</w:t>
      </w:r>
      <w:r w:rsidRPr="00A50C9A">
        <w:rPr>
          <w:sz w:val="23"/>
          <w:szCs w:val="23"/>
        </w:rPr>
        <w:br/>
      </w:r>
      <w:r w:rsidRPr="00A50C9A">
        <w:rPr>
          <w:sz w:val="23"/>
          <w:szCs w:val="23"/>
        </w:rPr>
        <w:br/>
        <w:t>Global stakeholders and international organizations have a key role to play in championing the rights of Qatari women. Countries and entities that value human rights must leverage diplomatic channels to advocate for reform in Qatar. This can include monitoring compliance with international conventions and facilitating platforms for dialogue between the Qatari government and human rights advocates.</w:t>
      </w:r>
      <w:r w:rsidRPr="00A50C9A">
        <w:rPr>
          <w:sz w:val="23"/>
          <w:szCs w:val="23"/>
        </w:rPr>
        <w:br/>
      </w:r>
      <w:r w:rsidRPr="00A50C9A">
        <w:rPr>
          <w:sz w:val="23"/>
          <w:szCs w:val="23"/>
        </w:rPr>
        <w:br/>
        <w:t>International efforts can also provide technical and financial assistance to Qatari organizations dedicated to women's empowerment. Collaborations between foreign NGOs and local entities can offer critical resources, training, and expertise to advance women's rights initiatives.</w:t>
      </w:r>
      <w:r w:rsidRPr="00A50C9A">
        <w:rPr>
          <w:sz w:val="23"/>
          <w:szCs w:val="23"/>
        </w:rPr>
        <w:br/>
      </w:r>
      <w:r w:rsidRPr="00A50C9A">
        <w:rPr>
          <w:sz w:val="23"/>
          <w:szCs w:val="23"/>
        </w:rPr>
        <w:br/>
        <w:t>Furthermore, incorporating women's voices into international discussions about Qatar’s development and future policies reinforces the importance of inclusivity in decision-making. By ensuring that women are visible participants in dialogues about their rights, the international community aids in dismantling systemic barriers.</w:t>
      </w:r>
      <w:r w:rsidRPr="00A50C9A">
        <w:rPr>
          <w:sz w:val="23"/>
          <w:szCs w:val="23"/>
        </w:rPr>
        <w:br/>
      </w:r>
      <w:r w:rsidRPr="00A50C9A">
        <w:rPr>
          <w:sz w:val="23"/>
          <w:szCs w:val="23"/>
        </w:rPr>
        <w:br/>
      </w:r>
      <w:r w:rsidRPr="00A50C9A">
        <w:rPr>
          <w:b/>
          <w:bCs/>
          <w:sz w:val="23"/>
          <w:szCs w:val="23"/>
        </w:rPr>
        <w:t>5. A Vision for the Future</w:t>
      </w:r>
      <w:r w:rsidRPr="00A50C9A">
        <w:rPr>
          <w:sz w:val="23"/>
          <w:szCs w:val="23"/>
        </w:rPr>
        <w:br/>
      </w:r>
      <w:r w:rsidRPr="00A50C9A">
        <w:rPr>
          <w:sz w:val="23"/>
          <w:szCs w:val="23"/>
        </w:rPr>
        <w:br/>
        <w:t>The journey towards reform and empowerment for Qatari women is intricate and fraught with challenges. However, a collaborative effort focused on legislative changes, educational initiatives, societal engagement, and international support can create a cohesive strategy for change. The future of women's rights in Qatar does not solely rest on the shoulders of activists and advocates; it requires the commitment of society at large, including governmental entities and international partners.</w:t>
      </w:r>
      <w:r w:rsidRPr="00A50C9A">
        <w:rPr>
          <w:sz w:val="23"/>
          <w:szCs w:val="23"/>
        </w:rPr>
        <w:br/>
      </w:r>
      <w:r w:rsidRPr="00A50C9A">
        <w:rPr>
          <w:sz w:val="23"/>
          <w:szCs w:val="23"/>
        </w:rPr>
        <w:br/>
        <w:t>The aspiration for Qatari women is not merely the absence of oppression, but the presence of equality, autonomy, and opportunity. Building a society that genuinely respects and upholds women's rights can serve as a powerful beacon of progress—not only within Qatar but as part of a broader global movement toward gender equality.</w:t>
      </w:r>
      <w:r w:rsidRPr="00A50C9A">
        <w:rPr>
          <w:sz w:val="23"/>
          <w:szCs w:val="23"/>
        </w:rPr>
        <w:br/>
      </w:r>
      <w:r w:rsidRPr="00A50C9A">
        <w:rPr>
          <w:sz w:val="23"/>
          <w:szCs w:val="23"/>
        </w:rPr>
        <w:lastRenderedPageBreak/>
        <w:br/>
        <w:t>In conclusion, while the path is challenging, it is vital to continue to advocate for the rights of Qatari women. By amplifying their voices, launching targeted reforms, and fostering an inclusive societal dialogue, we can work towards a future where the rights and dignity of every woman in Qatar are recognized and protected. The work ahead is significant, but with courage and commitment, change is not only possible—it is essential.</w:t>
      </w:r>
    </w:p>
    <w:p w14:paraId="040E8047" w14:textId="77777777" w:rsidR="002766F6" w:rsidRDefault="002766F6" w:rsidP="00A50C9A">
      <w:pPr>
        <w:rPr>
          <w:b/>
          <w:bCs/>
          <w:sz w:val="72"/>
          <w:szCs w:val="72"/>
        </w:rPr>
      </w:pPr>
    </w:p>
    <w:p w14:paraId="4F412E03" w14:textId="77777777" w:rsidR="002766F6" w:rsidRDefault="002766F6" w:rsidP="00A50C9A">
      <w:pPr>
        <w:rPr>
          <w:b/>
          <w:bCs/>
          <w:sz w:val="72"/>
          <w:szCs w:val="72"/>
        </w:rPr>
      </w:pPr>
    </w:p>
    <w:p w14:paraId="1319FA04" w14:textId="77777777" w:rsidR="002766F6" w:rsidRDefault="002766F6" w:rsidP="00A50C9A">
      <w:pPr>
        <w:rPr>
          <w:b/>
          <w:bCs/>
          <w:sz w:val="72"/>
          <w:szCs w:val="72"/>
        </w:rPr>
      </w:pPr>
    </w:p>
    <w:p w14:paraId="1C7AD42B" w14:textId="77777777" w:rsidR="002766F6" w:rsidRDefault="002766F6" w:rsidP="00A50C9A">
      <w:pPr>
        <w:rPr>
          <w:b/>
          <w:bCs/>
          <w:sz w:val="72"/>
          <w:szCs w:val="72"/>
        </w:rPr>
      </w:pPr>
    </w:p>
    <w:p w14:paraId="01B09C27" w14:textId="77777777" w:rsidR="002766F6" w:rsidRDefault="002766F6" w:rsidP="00A50C9A">
      <w:pPr>
        <w:rPr>
          <w:b/>
          <w:bCs/>
          <w:sz w:val="72"/>
          <w:szCs w:val="72"/>
        </w:rPr>
      </w:pPr>
    </w:p>
    <w:p w14:paraId="4ABC993D" w14:textId="77777777" w:rsidR="002766F6" w:rsidRDefault="002766F6" w:rsidP="00A50C9A">
      <w:pPr>
        <w:rPr>
          <w:b/>
          <w:bCs/>
          <w:sz w:val="72"/>
          <w:szCs w:val="72"/>
        </w:rPr>
      </w:pPr>
    </w:p>
    <w:p w14:paraId="481D74CB" w14:textId="77777777" w:rsidR="002766F6" w:rsidRDefault="002766F6" w:rsidP="00A50C9A">
      <w:pPr>
        <w:rPr>
          <w:b/>
          <w:bCs/>
          <w:sz w:val="72"/>
          <w:szCs w:val="72"/>
        </w:rPr>
      </w:pPr>
    </w:p>
    <w:p w14:paraId="4E8480AF" w14:textId="77777777" w:rsidR="002766F6" w:rsidRDefault="002766F6" w:rsidP="00A50C9A">
      <w:pPr>
        <w:rPr>
          <w:b/>
          <w:bCs/>
          <w:sz w:val="72"/>
          <w:szCs w:val="72"/>
        </w:rPr>
      </w:pPr>
    </w:p>
    <w:p w14:paraId="3CF6E333" w14:textId="77777777" w:rsidR="002766F6" w:rsidRDefault="002766F6" w:rsidP="00A50C9A">
      <w:pPr>
        <w:rPr>
          <w:b/>
          <w:bCs/>
          <w:sz w:val="72"/>
          <w:szCs w:val="72"/>
        </w:rPr>
      </w:pPr>
    </w:p>
    <w:p w14:paraId="7AAA8018" w14:textId="77777777" w:rsidR="002766F6" w:rsidRDefault="002766F6" w:rsidP="00A50C9A">
      <w:pPr>
        <w:rPr>
          <w:b/>
          <w:bCs/>
          <w:sz w:val="72"/>
          <w:szCs w:val="72"/>
        </w:rPr>
      </w:pPr>
    </w:p>
    <w:p w14:paraId="19031204" w14:textId="77777777" w:rsidR="002766F6" w:rsidRDefault="002766F6" w:rsidP="00A50C9A">
      <w:pPr>
        <w:rPr>
          <w:b/>
          <w:bCs/>
          <w:sz w:val="72"/>
          <w:szCs w:val="72"/>
        </w:rPr>
      </w:pPr>
    </w:p>
    <w:p w14:paraId="3FF463A1" w14:textId="77777777" w:rsidR="002766F6" w:rsidRDefault="002766F6" w:rsidP="00A50C9A">
      <w:pPr>
        <w:rPr>
          <w:b/>
          <w:bCs/>
          <w:sz w:val="72"/>
          <w:szCs w:val="72"/>
        </w:rPr>
      </w:pPr>
    </w:p>
    <w:p w14:paraId="7751E187" w14:textId="77777777" w:rsidR="002766F6" w:rsidRDefault="002766F6" w:rsidP="00A50C9A">
      <w:pPr>
        <w:rPr>
          <w:b/>
          <w:bCs/>
          <w:sz w:val="72"/>
          <w:szCs w:val="72"/>
        </w:rPr>
      </w:pPr>
    </w:p>
    <w:p w14:paraId="645D3122" w14:textId="77777777" w:rsidR="002766F6" w:rsidRDefault="002766F6" w:rsidP="00A50C9A">
      <w:pPr>
        <w:rPr>
          <w:b/>
          <w:bCs/>
          <w:sz w:val="72"/>
          <w:szCs w:val="72"/>
        </w:rPr>
      </w:pPr>
    </w:p>
    <w:p w14:paraId="48D13371" w14:textId="77777777" w:rsidR="002766F6" w:rsidRDefault="002766F6" w:rsidP="00A50C9A">
      <w:pPr>
        <w:rPr>
          <w:b/>
          <w:bCs/>
          <w:sz w:val="72"/>
          <w:szCs w:val="72"/>
        </w:rPr>
      </w:pPr>
    </w:p>
    <w:p w14:paraId="0A6268FB" w14:textId="77777777" w:rsidR="002766F6" w:rsidRDefault="002766F6" w:rsidP="00A50C9A">
      <w:pPr>
        <w:rPr>
          <w:b/>
          <w:bCs/>
          <w:sz w:val="72"/>
          <w:szCs w:val="72"/>
        </w:rPr>
      </w:pPr>
    </w:p>
    <w:p w14:paraId="2096E18D" w14:textId="1CAF4122" w:rsidR="00A50C9A" w:rsidRPr="00A50C9A" w:rsidRDefault="00A50C9A" w:rsidP="00A50C9A">
      <w:pPr>
        <w:rPr>
          <w:b/>
          <w:bCs/>
          <w:sz w:val="72"/>
          <w:szCs w:val="72"/>
        </w:rPr>
      </w:pPr>
      <w:r w:rsidRPr="00A50C9A">
        <w:rPr>
          <w:b/>
          <w:bCs/>
          <w:sz w:val="72"/>
          <w:szCs w:val="72"/>
        </w:rPr>
        <w:t>20. References and Further Reading</w:t>
      </w:r>
    </w:p>
    <w:p w14:paraId="5B36331B" w14:textId="77777777" w:rsidR="002766F6" w:rsidRDefault="002766F6" w:rsidP="00A50C9A">
      <w:pPr>
        <w:rPr>
          <w:sz w:val="23"/>
          <w:szCs w:val="23"/>
        </w:rPr>
      </w:pPr>
    </w:p>
    <w:p w14:paraId="249DBE63" w14:textId="77777777" w:rsidR="002766F6" w:rsidRDefault="002766F6" w:rsidP="00A50C9A">
      <w:pPr>
        <w:rPr>
          <w:sz w:val="23"/>
          <w:szCs w:val="23"/>
        </w:rPr>
      </w:pPr>
    </w:p>
    <w:p w14:paraId="04355577" w14:textId="77777777" w:rsidR="002766F6" w:rsidRDefault="002766F6" w:rsidP="00A50C9A">
      <w:pPr>
        <w:rPr>
          <w:sz w:val="23"/>
          <w:szCs w:val="23"/>
        </w:rPr>
      </w:pPr>
    </w:p>
    <w:p w14:paraId="1535A042" w14:textId="77777777" w:rsidR="002766F6" w:rsidRDefault="002766F6" w:rsidP="00A50C9A">
      <w:pPr>
        <w:rPr>
          <w:sz w:val="23"/>
          <w:szCs w:val="23"/>
        </w:rPr>
      </w:pPr>
    </w:p>
    <w:p w14:paraId="6BD7E4B9" w14:textId="77777777" w:rsidR="002766F6" w:rsidRDefault="002766F6" w:rsidP="00A50C9A">
      <w:pPr>
        <w:rPr>
          <w:sz w:val="23"/>
          <w:szCs w:val="23"/>
        </w:rPr>
      </w:pPr>
    </w:p>
    <w:p w14:paraId="2DF4E0C2" w14:textId="77777777" w:rsidR="002766F6" w:rsidRDefault="002766F6" w:rsidP="00A50C9A">
      <w:pPr>
        <w:rPr>
          <w:sz w:val="23"/>
          <w:szCs w:val="23"/>
        </w:rPr>
      </w:pPr>
    </w:p>
    <w:p w14:paraId="2F02C7FD" w14:textId="77777777" w:rsidR="002766F6" w:rsidRDefault="002766F6" w:rsidP="00A50C9A">
      <w:pPr>
        <w:rPr>
          <w:sz w:val="23"/>
          <w:szCs w:val="23"/>
        </w:rPr>
      </w:pPr>
    </w:p>
    <w:p w14:paraId="74A88D4A" w14:textId="77777777" w:rsidR="002766F6" w:rsidRDefault="002766F6" w:rsidP="00A50C9A">
      <w:pPr>
        <w:rPr>
          <w:sz w:val="23"/>
          <w:szCs w:val="23"/>
        </w:rPr>
      </w:pPr>
    </w:p>
    <w:p w14:paraId="40FAD5B4" w14:textId="77777777" w:rsidR="002766F6" w:rsidRDefault="002766F6" w:rsidP="00A50C9A">
      <w:pPr>
        <w:rPr>
          <w:sz w:val="23"/>
          <w:szCs w:val="23"/>
        </w:rPr>
      </w:pPr>
    </w:p>
    <w:p w14:paraId="0084BEE9" w14:textId="77777777" w:rsidR="002766F6" w:rsidRDefault="002766F6" w:rsidP="00A50C9A">
      <w:pPr>
        <w:rPr>
          <w:sz w:val="23"/>
          <w:szCs w:val="23"/>
        </w:rPr>
      </w:pPr>
    </w:p>
    <w:p w14:paraId="379607D5" w14:textId="77777777" w:rsidR="002766F6" w:rsidRDefault="002766F6" w:rsidP="00A50C9A">
      <w:pPr>
        <w:rPr>
          <w:sz w:val="23"/>
          <w:szCs w:val="23"/>
        </w:rPr>
      </w:pPr>
    </w:p>
    <w:p w14:paraId="3EE3D928" w14:textId="77777777" w:rsidR="002766F6" w:rsidRDefault="002766F6" w:rsidP="00A50C9A">
      <w:pPr>
        <w:rPr>
          <w:sz w:val="23"/>
          <w:szCs w:val="23"/>
        </w:rPr>
      </w:pPr>
    </w:p>
    <w:p w14:paraId="2227D144" w14:textId="11B74522" w:rsidR="00A50C9A" w:rsidRPr="00A50C9A" w:rsidRDefault="00A50C9A" w:rsidP="00A50C9A">
      <w:pPr>
        <w:rPr>
          <w:sz w:val="23"/>
          <w:szCs w:val="23"/>
        </w:rPr>
      </w:pPr>
      <w:r w:rsidRPr="00A50C9A">
        <w:rPr>
          <w:sz w:val="23"/>
          <w:szCs w:val="23"/>
        </w:rPr>
        <w:br/>
      </w:r>
      <w:r w:rsidRPr="00A50C9A">
        <w:rPr>
          <w:sz w:val="23"/>
          <w:szCs w:val="23"/>
        </w:rPr>
        <w:br/>
      </w:r>
      <w:r w:rsidRPr="00A50C9A">
        <w:rPr>
          <w:sz w:val="23"/>
          <w:szCs w:val="23"/>
        </w:rPr>
        <w:lastRenderedPageBreak/>
        <w:t xml:space="preserve">This chapter provides a comprehensive list of references and further reading material that informs the discussions and analyses presented throughout this book, "Hidden Voices: An Examination of Human Rights Violations Against Qatari Women." This curated selection of resources includes reports from prominent human rights organizations, relevant academic articles, books, and legal documents that contextualize the experiences of Qatari women and highlight the systemic challenges they face. </w:t>
      </w:r>
      <w:r w:rsidRPr="00A50C9A">
        <w:rPr>
          <w:sz w:val="23"/>
          <w:szCs w:val="23"/>
        </w:rPr>
        <w:br/>
      </w:r>
      <w:r w:rsidRPr="00A50C9A">
        <w:rPr>
          <w:sz w:val="23"/>
          <w:szCs w:val="23"/>
        </w:rPr>
        <w:br/>
        <w:t>**1. International Reports and Investigations**</w:t>
      </w:r>
      <w:r w:rsidRPr="00A50C9A">
        <w:rPr>
          <w:sz w:val="23"/>
          <w:szCs w:val="23"/>
        </w:rPr>
        <w:br/>
      </w:r>
      <w:r w:rsidRPr="00A50C9A">
        <w:rPr>
          <w:sz w:val="23"/>
          <w:szCs w:val="23"/>
        </w:rPr>
        <w:br/>
        <w:t xml:space="preserve">- Human Rights Watch. (2021). *World Report 2021: Events of 2020*. Retrieved from [Human Rights </w:t>
      </w:r>
      <w:proofErr w:type="gramStart"/>
      <w:r w:rsidRPr="00A50C9A">
        <w:rPr>
          <w:sz w:val="23"/>
          <w:szCs w:val="23"/>
        </w:rPr>
        <w:t>Watch](</w:t>
      </w:r>
      <w:proofErr w:type="gramEnd"/>
      <w:r w:rsidRPr="00A50C9A">
        <w:rPr>
          <w:sz w:val="23"/>
          <w:szCs w:val="23"/>
        </w:rPr>
        <w:t>https://www.hrw.org/world-report/2021).</w:t>
      </w:r>
      <w:r w:rsidRPr="00A50C9A">
        <w:rPr>
          <w:sz w:val="23"/>
          <w:szCs w:val="23"/>
        </w:rPr>
        <w:br/>
      </w:r>
      <w:r w:rsidRPr="00A50C9A">
        <w:rPr>
          <w:sz w:val="23"/>
          <w:szCs w:val="23"/>
        </w:rPr>
        <w:br/>
        <w:t>This annual publication provides a global snapshot of human rights conditions, with an emphasis on the status of women in Qatar.</w:t>
      </w:r>
      <w:r w:rsidRPr="00A50C9A">
        <w:rPr>
          <w:sz w:val="23"/>
          <w:szCs w:val="23"/>
        </w:rPr>
        <w:br/>
      </w:r>
      <w:r w:rsidRPr="00A50C9A">
        <w:rPr>
          <w:sz w:val="23"/>
          <w:szCs w:val="23"/>
        </w:rPr>
        <w:br/>
        <w:t xml:space="preserve">- Amnesty International. (2020). *Qatar 2020: Human Rights Agenda for the World Cup and Beyond*. Retrieved from [Amnesty </w:t>
      </w:r>
      <w:proofErr w:type="gramStart"/>
      <w:r w:rsidRPr="00A50C9A">
        <w:rPr>
          <w:sz w:val="23"/>
          <w:szCs w:val="23"/>
        </w:rPr>
        <w:t>International](</w:t>
      </w:r>
      <w:proofErr w:type="gramEnd"/>
      <w:r w:rsidRPr="00A50C9A">
        <w:rPr>
          <w:sz w:val="23"/>
          <w:szCs w:val="23"/>
        </w:rPr>
        <w:t>https://www.amnesty.org/en/documents/mde22/0153/2020/en/).</w:t>
      </w:r>
      <w:r w:rsidRPr="00A50C9A">
        <w:rPr>
          <w:sz w:val="23"/>
          <w:szCs w:val="23"/>
        </w:rPr>
        <w:br/>
      </w:r>
      <w:r w:rsidRPr="00A50C9A">
        <w:rPr>
          <w:sz w:val="23"/>
          <w:szCs w:val="23"/>
        </w:rPr>
        <w:br/>
        <w:t>This report examines Qatar’s human rights obligations, particularly in the context of the upcoming World Cup, and addresses issues related to women’s rights.</w:t>
      </w:r>
      <w:r w:rsidRPr="00A50C9A">
        <w:rPr>
          <w:sz w:val="23"/>
          <w:szCs w:val="23"/>
        </w:rPr>
        <w:br/>
      </w:r>
      <w:r w:rsidRPr="00A50C9A">
        <w:rPr>
          <w:sz w:val="23"/>
          <w:szCs w:val="23"/>
        </w:rPr>
        <w:br/>
        <w:t>- United Nations Human Rights Council. (2019). *Report of the Working Group on the Universal Periodic Review: Qatar*. Retrieved from [UNHRC](https://www.ohchr.org/EN/HRBodies/UPR/Pages/QTIndex.aspx).</w:t>
      </w:r>
      <w:r w:rsidRPr="00A50C9A">
        <w:rPr>
          <w:sz w:val="23"/>
          <w:szCs w:val="23"/>
        </w:rPr>
        <w:br/>
      </w:r>
      <w:r w:rsidRPr="00A50C9A">
        <w:rPr>
          <w:sz w:val="23"/>
          <w:szCs w:val="23"/>
        </w:rPr>
        <w:br/>
        <w:t>This periodic review focuses on Qatar’s commitments and obligations in relation to international human rights standards, including gender equality.</w:t>
      </w:r>
      <w:r w:rsidRPr="00A50C9A">
        <w:rPr>
          <w:sz w:val="23"/>
          <w:szCs w:val="23"/>
        </w:rPr>
        <w:br/>
      </w:r>
      <w:r w:rsidRPr="00A50C9A">
        <w:rPr>
          <w:sz w:val="23"/>
          <w:szCs w:val="23"/>
        </w:rPr>
        <w:br/>
        <w:t>**2. Academic Journals and Articles**</w:t>
      </w:r>
      <w:r w:rsidRPr="00A50C9A">
        <w:rPr>
          <w:sz w:val="23"/>
          <w:szCs w:val="23"/>
        </w:rPr>
        <w:br/>
      </w:r>
      <w:r w:rsidRPr="00A50C9A">
        <w:rPr>
          <w:sz w:val="23"/>
          <w:szCs w:val="23"/>
        </w:rPr>
        <w:br/>
        <w:t>- Al-</w:t>
      </w:r>
      <w:proofErr w:type="spellStart"/>
      <w:r w:rsidRPr="00A50C9A">
        <w:rPr>
          <w:sz w:val="23"/>
          <w:szCs w:val="23"/>
        </w:rPr>
        <w:t>Mohannadi</w:t>
      </w:r>
      <w:proofErr w:type="spellEnd"/>
      <w:r w:rsidRPr="00A50C9A">
        <w:rPr>
          <w:sz w:val="23"/>
          <w:szCs w:val="23"/>
        </w:rPr>
        <w:t>, A. S., &amp; Thomas, C. (2014). *Women’s Rights in Qatar: A Perspective from Local Law and International Human Rights*. *Journal of Middle Eastern Politics and Policy*, 2(1), 55-70.</w:t>
      </w:r>
      <w:r w:rsidRPr="00A50C9A">
        <w:rPr>
          <w:sz w:val="23"/>
          <w:szCs w:val="23"/>
        </w:rPr>
        <w:br/>
      </w:r>
      <w:r w:rsidRPr="00A50C9A">
        <w:rPr>
          <w:sz w:val="23"/>
          <w:szCs w:val="23"/>
        </w:rPr>
        <w:br/>
        <w:t xml:space="preserve">This article </w:t>
      </w:r>
      <w:proofErr w:type="spellStart"/>
      <w:r w:rsidRPr="00A50C9A">
        <w:rPr>
          <w:sz w:val="23"/>
          <w:szCs w:val="23"/>
        </w:rPr>
        <w:t>analyzes</w:t>
      </w:r>
      <w:proofErr w:type="spellEnd"/>
      <w:r w:rsidRPr="00A50C9A">
        <w:rPr>
          <w:sz w:val="23"/>
          <w:szCs w:val="23"/>
        </w:rPr>
        <w:t xml:space="preserve"> the compatibility of Qatari laws with international human rights standards, specifically regarding women’s rights.</w:t>
      </w:r>
      <w:r w:rsidRPr="00A50C9A">
        <w:rPr>
          <w:sz w:val="23"/>
          <w:szCs w:val="23"/>
        </w:rPr>
        <w:br/>
      </w:r>
      <w:r w:rsidRPr="00A50C9A">
        <w:rPr>
          <w:sz w:val="23"/>
          <w:szCs w:val="23"/>
        </w:rPr>
        <w:br/>
        <w:t>- Hammoud, T. (2015). *Gender Equality in the Gulf: The Case of Qatar*. *Gender, Technology and Development*, 19(2), 145-158.</w:t>
      </w:r>
      <w:r w:rsidRPr="00A50C9A">
        <w:rPr>
          <w:sz w:val="23"/>
          <w:szCs w:val="23"/>
        </w:rPr>
        <w:br/>
      </w:r>
      <w:r w:rsidRPr="00A50C9A">
        <w:rPr>
          <w:sz w:val="23"/>
          <w:szCs w:val="23"/>
        </w:rPr>
        <w:br/>
        <w:t>This study discusses the broader implications of gender policies in Qatar, focusing on the impact and effectiveness of reforms aimed at fostering gender equality.</w:t>
      </w:r>
      <w:r w:rsidRPr="00A50C9A">
        <w:rPr>
          <w:sz w:val="23"/>
          <w:szCs w:val="23"/>
        </w:rPr>
        <w:br/>
      </w:r>
      <w:r w:rsidRPr="00A50C9A">
        <w:rPr>
          <w:sz w:val="23"/>
          <w:szCs w:val="23"/>
        </w:rPr>
        <w:br/>
        <w:t>**3. Books**</w:t>
      </w:r>
      <w:r w:rsidRPr="00A50C9A">
        <w:rPr>
          <w:sz w:val="23"/>
          <w:szCs w:val="23"/>
        </w:rPr>
        <w:br/>
      </w:r>
      <w:r w:rsidRPr="00A50C9A">
        <w:rPr>
          <w:sz w:val="23"/>
          <w:szCs w:val="23"/>
        </w:rPr>
        <w:br/>
      </w:r>
      <w:r w:rsidRPr="00A50C9A">
        <w:rPr>
          <w:sz w:val="23"/>
          <w:szCs w:val="23"/>
        </w:rPr>
        <w:lastRenderedPageBreak/>
        <w:t xml:space="preserve">- </w:t>
      </w:r>
      <w:proofErr w:type="spellStart"/>
      <w:r w:rsidRPr="00A50C9A">
        <w:rPr>
          <w:sz w:val="23"/>
          <w:szCs w:val="23"/>
        </w:rPr>
        <w:t>Quassani</w:t>
      </w:r>
      <w:proofErr w:type="spellEnd"/>
      <w:r w:rsidRPr="00A50C9A">
        <w:rPr>
          <w:sz w:val="23"/>
          <w:szCs w:val="23"/>
        </w:rPr>
        <w:t>, T. (2018). *Women in Qatar: A Struggle for Equality*. Routledge.</w:t>
      </w:r>
      <w:r w:rsidRPr="00A50C9A">
        <w:rPr>
          <w:sz w:val="23"/>
          <w:szCs w:val="23"/>
        </w:rPr>
        <w:br/>
      </w:r>
      <w:r w:rsidRPr="00A50C9A">
        <w:rPr>
          <w:sz w:val="23"/>
          <w:szCs w:val="23"/>
        </w:rPr>
        <w:br/>
        <w:t>This book examines the sociopolitical landscape of Qatar and the women's rights movement, providing insights into the challenges faced by Qatari women.</w:t>
      </w:r>
      <w:r w:rsidRPr="00A50C9A">
        <w:rPr>
          <w:sz w:val="23"/>
          <w:szCs w:val="23"/>
        </w:rPr>
        <w:br/>
      </w:r>
      <w:r w:rsidRPr="00A50C9A">
        <w:rPr>
          <w:sz w:val="23"/>
          <w:szCs w:val="23"/>
        </w:rPr>
        <w:br/>
        <w:t>- Al-Ali, N. (2019). *Qatari Women: Achievements and Challenges*. Cambridge University Press.</w:t>
      </w:r>
      <w:r w:rsidRPr="00A50C9A">
        <w:rPr>
          <w:sz w:val="23"/>
          <w:szCs w:val="23"/>
        </w:rPr>
        <w:br/>
      </w:r>
      <w:r w:rsidRPr="00A50C9A">
        <w:rPr>
          <w:sz w:val="23"/>
          <w:szCs w:val="23"/>
        </w:rPr>
        <w:br/>
        <w:t>This comprehensive work explores the historical and contemporary status of women in Qatar, delving into their achievements and ongoing struggles for rights.</w:t>
      </w:r>
      <w:r w:rsidRPr="00A50C9A">
        <w:rPr>
          <w:sz w:val="23"/>
          <w:szCs w:val="23"/>
        </w:rPr>
        <w:br/>
      </w:r>
      <w:r w:rsidRPr="00A50C9A">
        <w:rPr>
          <w:sz w:val="23"/>
          <w:szCs w:val="23"/>
        </w:rPr>
        <w:br/>
        <w:t>**4. Legal and Institutional Frameworks**</w:t>
      </w:r>
      <w:r w:rsidRPr="00A50C9A">
        <w:rPr>
          <w:sz w:val="23"/>
          <w:szCs w:val="23"/>
        </w:rPr>
        <w:br/>
      </w:r>
      <w:r w:rsidRPr="00A50C9A">
        <w:rPr>
          <w:sz w:val="23"/>
          <w:szCs w:val="23"/>
        </w:rPr>
        <w:br/>
        <w:t xml:space="preserve">- Qatar’s National Development Strategy 2018-2022. Retrieved from [Qatar National Development </w:t>
      </w:r>
      <w:proofErr w:type="gramStart"/>
      <w:r w:rsidRPr="00A50C9A">
        <w:rPr>
          <w:sz w:val="23"/>
          <w:szCs w:val="23"/>
        </w:rPr>
        <w:t>Strategy](</w:t>
      </w:r>
      <w:proofErr w:type="gramEnd"/>
      <w:r w:rsidRPr="00A50C9A">
        <w:rPr>
          <w:sz w:val="23"/>
          <w:szCs w:val="23"/>
        </w:rPr>
        <w:t>https://www.mdps.gov.qa).</w:t>
      </w:r>
      <w:r w:rsidRPr="00A50C9A">
        <w:rPr>
          <w:sz w:val="23"/>
          <w:szCs w:val="23"/>
        </w:rPr>
        <w:br/>
      </w:r>
      <w:r w:rsidRPr="00A50C9A">
        <w:rPr>
          <w:sz w:val="23"/>
          <w:szCs w:val="23"/>
        </w:rPr>
        <w:br/>
        <w:t>This document outlines Qatar’s development goals, including considerations for gender equality and women’s empowerment within the national strategy.</w:t>
      </w:r>
      <w:r w:rsidRPr="00A50C9A">
        <w:rPr>
          <w:sz w:val="23"/>
          <w:szCs w:val="23"/>
        </w:rPr>
        <w:br/>
      </w:r>
      <w:r w:rsidRPr="00A50C9A">
        <w:rPr>
          <w:sz w:val="23"/>
          <w:szCs w:val="23"/>
        </w:rPr>
        <w:br/>
        <w:t xml:space="preserve">- Qatar’s Labour Law. (2004). *Law No. 14 of 2004 Concerning the Regulation of Labor Relations*. Retrieved from [Qatar Government </w:t>
      </w:r>
      <w:proofErr w:type="gramStart"/>
      <w:r w:rsidRPr="00A50C9A">
        <w:rPr>
          <w:sz w:val="23"/>
          <w:szCs w:val="23"/>
        </w:rPr>
        <w:t>Portal](</w:t>
      </w:r>
      <w:proofErr w:type="gramEnd"/>
      <w:r w:rsidRPr="00A50C9A">
        <w:rPr>
          <w:sz w:val="23"/>
          <w:szCs w:val="23"/>
        </w:rPr>
        <w:t>http://www.qatarlaw.com).</w:t>
      </w:r>
      <w:r w:rsidRPr="00A50C9A">
        <w:rPr>
          <w:sz w:val="23"/>
          <w:szCs w:val="23"/>
        </w:rPr>
        <w:br/>
      </w:r>
      <w:r w:rsidRPr="00A50C9A">
        <w:rPr>
          <w:sz w:val="23"/>
          <w:szCs w:val="23"/>
        </w:rPr>
        <w:br/>
        <w:t xml:space="preserve">This legal text provides an understanding of </w:t>
      </w:r>
      <w:proofErr w:type="spellStart"/>
      <w:r w:rsidRPr="00A50C9A">
        <w:rPr>
          <w:sz w:val="23"/>
          <w:szCs w:val="23"/>
        </w:rPr>
        <w:t>labor</w:t>
      </w:r>
      <w:proofErr w:type="spellEnd"/>
      <w:r w:rsidRPr="00A50C9A">
        <w:rPr>
          <w:sz w:val="23"/>
          <w:szCs w:val="23"/>
        </w:rPr>
        <w:t xml:space="preserve"> rights in Qatar, including specific provisions related to women in the workforce.</w:t>
      </w:r>
      <w:r w:rsidRPr="00A50C9A">
        <w:rPr>
          <w:sz w:val="23"/>
          <w:szCs w:val="23"/>
        </w:rPr>
        <w:br/>
      </w:r>
      <w:r w:rsidRPr="00A50C9A">
        <w:rPr>
          <w:sz w:val="23"/>
          <w:szCs w:val="23"/>
        </w:rPr>
        <w:br/>
        <w:t>**5. Local Perspectives and Narratives**</w:t>
      </w:r>
      <w:r w:rsidRPr="00A50C9A">
        <w:rPr>
          <w:sz w:val="23"/>
          <w:szCs w:val="23"/>
        </w:rPr>
        <w:br/>
      </w:r>
      <w:r w:rsidRPr="00A50C9A">
        <w:rPr>
          <w:sz w:val="23"/>
          <w:szCs w:val="23"/>
        </w:rPr>
        <w:br/>
        <w:t>- Badran, M. (2018). *Voices from the Gulf: Women’s Rights in Qatari Society*. *Arab Studies Quarterly*, 40(3), 230-245.</w:t>
      </w:r>
      <w:r w:rsidRPr="00A50C9A">
        <w:rPr>
          <w:sz w:val="23"/>
          <w:szCs w:val="23"/>
        </w:rPr>
        <w:br/>
      </w:r>
      <w:r w:rsidRPr="00A50C9A">
        <w:rPr>
          <w:sz w:val="23"/>
          <w:szCs w:val="23"/>
        </w:rPr>
        <w:br/>
        <w:t>This article captures the voices of Qatari women and reflects on their experiences, advocating for social change and increased awareness of women’s rights issues.</w:t>
      </w:r>
      <w:r w:rsidRPr="00A50C9A">
        <w:rPr>
          <w:sz w:val="23"/>
          <w:szCs w:val="23"/>
        </w:rPr>
        <w:br/>
      </w:r>
      <w:r w:rsidRPr="00A50C9A">
        <w:rPr>
          <w:sz w:val="23"/>
          <w:szCs w:val="23"/>
        </w:rPr>
        <w:br/>
        <w:t>- Al-Sharqi, A. (2017). *Women’s Voices: A Qatari Perspective*. In: *Qatar: A Nation of Women*. Doha Press.</w:t>
      </w:r>
      <w:r w:rsidRPr="00A50C9A">
        <w:rPr>
          <w:sz w:val="23"/>
          <w:szCs w:val="23"/>
        </w:rPr>
        <w:br/>
      </w:r>
      <w:r w:rsidRPr="00A50C9A">
        <w:rPr>
          <w:sz w:val="23"/>
          <w:szCs w:val="23"/>
        </w:rPr>
        <w:br/>
        <w:t>This anthology features various narratives from Qatari women, offering insights into their lives and the societal constraints they face.</w:t>
      </w:r>
      <w:r w:rsidRPr="00A50C9A">
        <w:rPr>
          <w:sz w:val="23"/>
          <w:szCs w:val="23"/>
        </w:rPr>
        <w:br/>
      </w:r>
      <w:r w:rsidRPr="00A50C9A">
        <w:rPr>
          <w:sz w:val="23"/>
          <w:szCs w:val="23"/>
        </w:rPr>
        <w:br/>
        <w:t>**6. Online Resources and Organizations**</w:t>
      </w:r>
      <w:r w:rsidRPr="00A50C9A">
        <w:rPr>
          <w:sz w:val="23"/>
          <w:szCs w:val="23"/>
        </w:rPr>
        <w:br/>
      </w:r>
      <w:r w:rsidRPr="00A50C9A">
        <w:rPr>
          <w:sz w:val="23"/>
          <w:szCs w:val="23"/>
        </w:rPr>
        <w:br/>
        <w:t xml:space="preserve">- Qatar Foundation for Social Work. (n.d.). Resources for Women and Family Support. Retrieved from [Qatar </w:t>
      </w:r>
      <w:proofErr w:type="gramStart"/>
      <w:r w:rsidRPr="00A50C9A">
        <w:rPr>
          <w:sz w:val="23"/>
          <w:szCs w:val="23"/>
        </w:rPr>
        <w:t>Foundation](</w:t>
      </w:r>
      <w:proofErr w:type="gramEnd"/>
      <w:r w:rsidRPr="00A50C9A">
        <w:rPr>
          <w:sz w:val="23"/>
          <w:szCs w:val="23"/>
        </w:rPr>
        <w:t>https://www.qf.org.qa).</w:t>
      </w:r>
      <w:r w:rsidRPr="00A50C9A">
        <w:rPr>
          <w:sz w:val="23"/>
          <w:szCs w:val="23"/>
        </w:rPr>
        <w:br/>
      </w:r>
      <w:r w:rsidRPr="00A50C9A">
        <w:rPr>
          <w:sz w:val="23"/>
          <w:szCs w:val="23"/>
        </w:rPr>
        <w:br/>
        <w:t>This organization provides various resources and support services aimed at enhancing the welfare of women and families in Qatar.</w:t>
      </w:r>
      <w:r w:rsidRPr="00A50C9A">
        <w:rPr>
          <w:sz w:val="23"/>
          <w:szCs w:val="23"/>
        </w:rPr>
        <w:br/>
      </w:r>
      <w:r w:rsidRPr="00A50C9A">
        <w:rPr>
          <w:sz w:val="23"/>
          <w:szCs w:val="23"/>
        </w:rPr>
        <w:lastRenderedPageBreak/>
        <w:br/>
        <w:t xml:space="preserve">- Women’s Affairs Department, Ministry of Administrative Development, Labor and Social Affairs, Qatar. (2020). Retrieved from [Qatar </w:t>
      </w:r>
      <w:proofErr w:type="gramStart"/>
      <w:r w:rsidRPr="00A50C9A">
        <w:rPr>
          <w:sz w:val="23"/>
          <w:szCs w:val="23"/>
        </w:rPr>
        <w:t>Government](</w:t>
      </w:r>
      <w:proofErr w:type="gramEnd"/>
      <w:r w:rsidRPr="00A50C9A">
        <w:rPr>
          <w:sz w:val="23"/>
          <w:szCs w:val="23"/>
        </w:rPr>
        <w:t>https://www.adlsag.gov.qa).</w:t>
      </w:r>
      <w:r w:rsidRPr="00A50C9A">
        <w:rPr>
          <w:sz w:val="23"/>
          <w:szCs w:val="23"/>
        </w:rPr>
        <w:br/>
      </w:r>
      <w:r w:rsidRPr="00A50C9A">
        <w:rPr>
          <w:sz w:val="23"/>
          <w:szCs w:val="23"/>
        </w:rPr>
        <w:br/>
        <w:t>The Women’s Affairs Department focuses on promoting gender equality and women's empowerment within the legal and social frameworks of Qatar.</w:t>
      </w:r>
      <w:r w:rsidRPr="00A50C9A">
        <w:rPr>
          <w:sz w:val="23"/>
          <w:szCs w:val="23"/>
        </w:rPr>
        <w:br/>
      </w:r>
      <w:r w:rsidRPr="00A50C9A">
        <w:rPr>
          <w:sz w:val="23"/>
          <w:szCs w:val="23"/>
        </w:rPr>
        <w:br/>
        <w:t>**7. Policy Analysis and Recommendations**</w:t>
      </w:r>
      <w:r w:rsidRPr="00A50C9A">
        <w:rPr>
          <w:sz w:val="23"/>
          <w:szCs w:val="23"/>
        </w:rPr>
        <w:br/>
      </w:r>
      <w:r w:rsidRPr="00A50C9A">
        <w:rPr>
          <w:sz w:val="23"/>
          <w:szCs w:val="23"/>
        </w:rPr>
        <w:br/>
        <w:t>- Al-Mansoori, S. (2019). *Gender Policies in Qatar: Progress and Challenges*. *Middle East Journal of Women's Studies*, 15(2), 125-144.</w:t>
      </w:r>
      <w:r w:rsidRPr="00A50C9A">
        <w:rPr>
          <w:sz w:val="23"/>
          <w:szCs w:val="23"/>
        </w:rPr>
        <w:br/>
      </w:r>
      <w:r w:rsidRPr="00A50C9A">
        <w:rPr>
          <w:sz w:val="23"/>
          <w:szCs w:val="23"/>
        </w:rPr>
        <w:br/>
        <w:t>This article critically examines gender policies in Qatar, highlighting advancements and persisting gaps in addressing women's rights and gender-based discrimination.</w:t>
      </w:r>
      <w:r w:rsidRPr="00A50C9A">
        <w:rPr>
          <w:sz w:val="23"/>
          <w:szCs w:val="23"/>
        </w:rPr>
        <w:br/>
      </w:r>
      <w:r w:rsidRPr="00A50C9A">
        <w:rPr>
          <w:sz w:val="23"/>
          <w:szCs w:val="23"/>
        </w:rPr>
        <w:br/>
        <w:t>- United Nations Development Programme. (2020). *Human Development Report 2020*. Retrieved from [UNDP](https://hdr.undp.org).</w:t>
      </w:r>
      <w:r w:rsidRPr="00A50C9A">
        <w:rPr>
          <w:sz w:val="23"/>
          <w:szCs w:val="23"/>
        </w:rPr>
        <w:br/>
      </w:r>
      <w:r w:rsidRPr="00A50C9A">
        <w:rPr>
          <w:sz w:val="23"/>
          <w:szCs w:val="23"/>
        </w:rPr>
        <w:br/>
        <w:t>The report assesses various indicators of human development in the Gulf region, providing insights on gender disparities and recommending a path forward for gender equity.</w:t>
      </w:r>
      <w:r w:rsidRPr="00A50C9A">
        <w:rPr>
          <w:sz w:val="23"/>
          <w:szCs w:val="23"/>
        </w:rPr>
        <w:br/>
      </w:r>
      <w:r w:rsidRPr="00A50C9A">
        <w:rPr>
          <w:sz w:val="23"/>
          <w:szCs w:val="23"/>
        </w:rPr>
        <w:br/>
        <w:t>**Conclusion**</w:t>
      </w:r>
      <w:r w:rsidRPr="00A50C9A">
        <w:rPr>
          <w:sz w:val="23"/>
          <w:szCs w:val="23"/>
        </w:rPr>
        <w:br/>
      </w:r>
      <w:r w:rsidRPr="00A50C9A">
        <w:rPr>
          <w:sz w:val="23"/>
          <w:szCs w:val="23"/>
        </w:rPr>
        <w:br/>
        <w:t>This chapter has compiled key references and resources that provide critical insights into the human rights landscape for Qatari women. By engaging with the suggested readings, readers can deepen their understanding of the complex interplay of cultural, legal, and social factors influencing women's rights in Qatar. Ongoing advocacy, research, and discourse surrounding these issues remain vital in fostering meaningful change and empowerment for Qatari women.</w:t>
      </w:r>
      <w:r w:rsidRPr="00A50C9A">
        <w:rPr>
          <w:sz w:val="23"/>
          <w:szCs w:val="23"/>
        </w:rPr>
        <w:br/>
      </w:r>
      <w:r w:rsidRPr="00A50C9A">
        <w:rPr>
          <w:sz w:val="23"/>
          <w:szCs w:val="23"/>
        </w:rPr>
        <w:br/>
        <w:t>The struggle for Qatari women to attain their fundamental rights continues to reveal a tapestry woven with complexities of cultural norms, legal restrictions, and societal expectations. Throughout this examination of human rights violations against Qatari women, the significant impact of the male guardianship system has been illuminated as a central theme. This system not only curtails women's autonomy but also fosters an environment where their voices remain subdued and their choices limited.</w:t>
      </w:r>
      <w:r w:rsidRPr="00A50C9A">
        <w:rPr>
          <w:sz w:val="23"/>
          <w:szCs w:val="23"/>
        </w:rPr>
        <w:br/>
      </w:r>
      <w:r w:rsidRPr="00A50C9A">
        <w:rPr>
          <w:sz w:val="23"/>
          <w:szCs w:val="23"/>
        </w:rPr>
        <w:br/>
        <w:t>The findings presented in this book highlight how the legal framework governing women's rights often falls short of global human rights standards, consequently perpetuating inequality within Qatari society. Despite legislative advancements, the realities of personal freedoms remain stark, with marriage laws requiring the explicit consent of male guardians and educational and employment opportunities frequently hindered by prevailing gender biases.</w:t>
      </w:r>
      <w:r w:rsidRPr="00A50C9A">
        <w:rPr>
          <w:sz w:val="23"/>
          <w:szCs w:val="23"/>
        </w:rPr>
        <w:br/>
      </w:r>
      <w:r w:rsidRPr="00A50C9A">
        <w:rPr>
          <w:sz w:val="23"/>
          <w:szCs w:val="23"/>
        </w:rPr>
        <w:br/>
        <w:t xml:space="preserve">Yet, amidst these challenges, the resilience of Qatari women continues to emerge. The voices documented in local accounts reveal a growing consciousness of gender equality </w:t>
      </w:r>
      <w:r w:rsidRPr="00A50C9A">
        <w:rPr>
          <w:sz w:val="23"/>
          <w:szCs w:val="23"/>
        </w:rPr>
        <w:lastRenderedPageBreak/>
        <w:t>and a collective desire for change. Activism, both local and international, serves as a beacon of hope, pushing for reforms and advocating for the empowerment of women in various spheres of life. As highlighted in the contributions from organizations such as Human Rights Watch and Amnesty International, the necessity for sustained pressure from the global community is paramount in effecting real change.</w:t>
      </w:r>
      <w:r w:rsidRPr="00A50C9A">
        <w:rPr>
          <w:sz w:val="23"/>
          <w:szCs w:val="23"/>
        </w:rPr>
        <w:br/>
      </w:r>
      <w:r w:rsidRPr="00A50C9A">
        <w:rPr>
          <w:sz w:val="23"/>
          <w:szCs w:val="23"/>
        </w:rPr>
        <w:br/>
        <w:t>Looking forward, the path to reform for Qatari women is fraught with challenges but also rife with opportunities. Globalization presents both a threat and a promise—while it can exacerbate existing inequalities, it also offers mechanisms for advocacy and the sharing of best practices globally. The role of education in equipping women with the knowledge and skills necessary to assert their rights cannot be underestimated.</w:t>
      </w:r>
      <w:r w:rsidRPr="00A50C9A">
        <w:rPr>
          <w:sz w:val="23"/>
          <w:szCs w:val="23"/>
        </w:rPr>
        <w:br/>
      </w:r>
      <w:r w:rsidRPr="00A50C9A">
        <w:rPr>
          <w:sz w:val="23"/>
          <w:szCs w:val="23"/>
        </w:rPr>
        <w:br/>
        <w:t>In conclusion, while the fight against human rights violations faced by Qatari women is ongoing, it is clear that awareness, advocacy, and concerted efforts—both locally and internationally—can pave the way for a future where women in Qatar can fully embrace their rights and freedoms. As we move forward, it is imperative that the international community stands in solidarity with Qatari women, ensuring their hidden voices are finally heard and acknowledged in the chorus for equality and justice.</w:t>
      </w:r>
    </w:p>
    <w:p w14:paraId="5967D5EA" w14:textId="77777777" w:rsidR="009A05EC" w:rsidRPr="00043A47" w:rsidRDefault="009A05EC">
      <w:pPr>
        <w:rPr>
          <w:sz w:val="23"/>
          <w:szCs w:val="23"/>
        </w:rPr>
      </w:pPr>
    </w:p>
    <w:sectPr w:rsidR="009A05EC" w:rsidRPr="00043A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6192"/>
    <w:multiLevelType w:val="multilevel"/>
    <w:tmpl w:val="E0A01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C0D07"/>
    <w:multiLevelType w:val="multilevel"/>
    <w:tmpl w:val="D4068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93CB6"/>
    <w:multiLevelType w:val="multilevel"/>
    <w:tmpl w:val="940C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27983"/>
    <w:multiLevelType w:val="multilevel"/>
    <w:tmpl w:val="CE809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353AEF"/>
    <w:multiLevelType w:val="multilevel"/>
    <w:tmpl w:val="520E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CB518E"/>
    <w:multiLevelType w:val="multilevel"/>
    <w:tmpl w:val="F08A8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92489B"/>
    <w:multiLevelType w:val="multilevel"/>
    <w:tmpl w:val="6F94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450557"/>
    <w:multiLevelType w:val="multilevel"/>
    <w:tmpl w:val="2C40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C404C2"/>
    <w:multiLevelType w:val="multilevel"/>
    <w:tmpl w:val="7316B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03D60"/>
    <w:multiLevelType w:val="multilevel"/>
    <w:tmpl w:val="B8FE7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20FC6"/>
    <w:multiLevelType w:val="multilevel"/>
    <w:tmpl w:val="B424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F50D39"/>
    <w:multiLevelType w:val="multilevel"/>
    <w:tmpl w:val="F1F60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B54DDC"/>
    <w:multiLevelType w:val="multilevel"/>
    <w:tmpl w:val="8F3ED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E56AD5"/>
    <w:multiLevelType w:val="multilevel"/>
    <w:tmpl w:val="83F02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F32166"/>
    <w:multiLevelType w:val="multilevel"/>
    <w:tmpl w:val="14CC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D31DFC"/>
    <w:multiLevelType w:val="multilevel"/>
    <w:tmpl w:val="19147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4828B6"/>
    <w:multiLevelType w:val="multilevel"/>
    <w:tmpl w:val="2A7C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3B516C"/>
    <w:multiLevelType w:val="multilevel"/>
    <w:tmpl w:val="B16A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380A7A"/>
    <w:multiLevelType w:val="multilevel"/>
    <w:tmpl w:val="18A6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8C0625"/>
    <w:multiLevelType w:val="multilevel"/>
    <w:tmpl w:val="CFF6C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8C0B73"/>
    <w:multiLevelType w:val="multilevel"/>
    <w:tmpl w:val="D574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F87EAB"/>
    <w:multiLevelType w:val="multilevel"/>
    <w:tmpl w:val="6E88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72DCC"/>
    <w:multiLevelType w:val="multilevel"/>
    <w:tmpl w:val="4560D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B2B6C"/>
    <w:multiLevelType w:val="multilevel"/>
    <w:tmpl w:val="29FA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2805F5"/>
    <w:multiLevelType w:val="multilevel"/>
    <w:tmpl w:val="8318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7D05F9"/>
    <w:multiLevelType w:val="multilevel"/>
    <w:tmpl w:val="A474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936A90"/>
    <w:multiLevelType w:val="multilevel"/>
    <w:tmpl w:val="B6E89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3611E7"/>
    <w:multiLevelType w:val="multilevel"/>
    <w:tmpl w:val="20E68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960268">
    <w:abstractNumId w:val="4"/>
  </w:num>
  <w:num w:numId="2" w16cid:durableId="103891332">
    <w:abstractNumId w:val="14"/>
  </w:num>
  <w:num w:numId="3" w16cid:durableId="1746679586">
    <w:abstractNumId w:val="5"/>
  </w:num>
  <w:num w:numId="4" w16cid:durableId="694306148">
    <w:abstractNumId w:val="17"/>
  </w:num>
  <w:num w:numId="5" w16cid:durableId="1528521363">
    <w:abstractNumId w:val="15"/>
  </w:num>
  <w:num w:numId="6" w16cid:durableId="1952545208">
    <w:abstractNumId w:val="21"/>
  </w:num>
  <w:num w:numId="7" w16cid:durableId="1405686843">
    <w:abstractNumId w:val="18"/>
  </w:num>
  <w:num w:numId="8" w16cid:durableId="966081025">
    <w:abstractNumId w:val="19"/>
  </w:num>
  <w:num w:numId="9" w16cid:durableId="1028332126">
    <w:abstractNumId w:val="0"/>
  </w:num>
  <w:num w:numId="10" w16cid:durableId="1835487269">
    <w:abstractNumId w:val="12"/>
  </w:num>
  <w:num w:numId="11" w16cid:durableId="1389068000">
    <w:abstractNumId w:val="23"/>
  </w:num>
  <w:num w:numId="12" w16cid:durableId="528614757">
    <w:abstractNumId w:val="6"/>
  </w:num>
  <w:num w:numId="13" w16cid:durableId="1751727963">
    <w:abstractNumId w:val="8"/>
  </w:num>
  <w:num w:numId="14" w16cid:durableId="543716744">
    <w:abstractNumId w:val="11"/>
  </w:num>
  <w:num w:numId="15" w16cid:durableId="1257054271">
    <w:abstractNumId w:val="27"/>
  </w:num>
  <w:num w:numId="16" w16cid:durableId="339696614">
    <w:abstractNumId w:val="13"/>
  </w:num>
  <w:num w:numId="17" w16cid:durableId="1970279401">
    <w:abstractNumId w:val="20"/>
  </w:num>
  <w:num w:numId="18" w16cid:durableId="1282033611">
    <w:abstractNumId w:val="2"/>
  </w:num>
  <w:num w:numId="19" w16cid:durableId="934241082">
    <w:abstractNumId w:val="24"/>
  </w:num>
  <w:num w:numId="20" w16cid:durableId="130444169">
    <w:abstractNumId w:val="25"/>
  </w:num>
  <w:num w:numId="21" w16cid:durableId="1822111410">
    <w:abstractNumId w:val="10"/>
  </w:num>
  <w:num w:numId="22" w16cid:durableId="329256218">
    <w:abstractNumId w:val="3"/>
  </w:num>
  <w:num w:numId="23" w16cid:durableId="869994953">
    <w:abstractNumId w:val="16"/>
  </w:num>
  <w:num w:numId="24" w16cid:durableId="1657873834">
    <w:abstractNumId w:val="26"/>
  </w:num>
  <w:num w:numId="25" w16cid:durableId="1662466766">
    <w:abstractNumId w:val="9"/>
  </w:num>
  <w:num w:numId="26" w16cid:durableId="1670210028">
    <w:abstractNumId w:val="7"/>
  </w:num>
  <w:num w:numId="27" w16cid:durableId="1400904515">
    <w:abstractNumId w:val="22"/>
  </w:num>
  <w:num w:numId="28" w16cid:durableId="17040928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E31"/>
    <w:rsid w:val="00043A47"/>
    <w:rsid w:val="000A6F6D"/>
    <w:rsid w:val="000B43A7"/>
    <w:rsid w:val="002766F6"/>
    <w:rsid w:val="002C5E46"/>
    <w:rsid w:val="003C2B5C"/>
    <w:rsid w:val="003D334A"/>
    <w:rsid w:val="004F5FB7"/>
    <w:rsid w:val="005F0E2D"/>
    <w:rsid w:val="00697991"/>
    <w:rsid w:val="00855E31"/>
    <w:rsid w:val="00882BD1"/>
    <w:rsid w:val="00917314"/>
    <w:rsid w:val="009A05EC"/>
    <w:rsid w:val="00A50C9A"/>
    <w:rsid w:val="00C50597"/>
    <w:rsid w:val="00FF0E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40E31"/>
  <w15:chartTrackingRefBased/>
  <w15:docId w15:val="{E48D09CD-254F-4646-83AB-D564A9A1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FB7"/>
  </w:style>
  <w:style w:type="paragraph" w:styleId="Heading1">
    <w:name w:val="heading 1"/>
    <w:basedOn w:val="Normal"/>
    <w:next w:val="Normal"/>
    <w:link w:val="Heading1Char"/>
    <w:uiPriority w:val="9"/>
    <w:qFormat/>
    <w:rsid w:val="00855E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5E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5E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5E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5E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5E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5E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5E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5E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E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5E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5E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5E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5E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5E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5E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5E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5E31"/>
    <w:rPr>
      <w:rFonts w:eastAsiaTheme="majorEastAsia" w:cstheme="majorBidi"/>
      <w:color w:val="272727" w:themeColor="text1" w:themeTint="D8"/>
    </w:rPr>
  </w:style>
  <w:style w:type="paragraph" w:styleId="Title">
    <w:name w:val="Title"/>
    <w:basedOn w:val="Normal"/>
    <w:next w:val="Normal"/>
    <w:link w:val="TitleChar"/>
    <w:uiPriority w:val="10"/>
    <w:qFormat/>
    <w:rsid w:val="00855E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5E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5E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5E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5E31"/>
    <w:pPr>
      <w:spacing w:before="160"/>
      <w:jc w:val="center"/>
    </w:pPr>
    <w:rPr>
      <w:i/>
      <w:iCs/>
      <w:color w:val="404040" w:themeColor="text1" w:themeTint="BF"/>
    </w:rPr>
  </w:style>
  <w:style w:type="character" w:customStyle="1" w:styleId="QuoteChar">
    <w:name w:val="Quote Char"/>
    <w:basedOn w:val="DefaultParagraphFont"/>
    <w:link w:val="Quote"/>
    <w:uiPriority w:val="29"/>
    <w:rsid w:val="00855E31"/>
    <w:rPr>
      <w:i/>
      <w:iCs/>
      <w:color w:val="404040" w:themeColor="text1" w:themeTint="BF"/>
    </w:rPr>
  </w:style>
  <w:style w:type="paragraph" w:styleId="ListParagraph">
    <w:name w:val="List Paragraph"/>
    <w:basedOn w:val="Normal"/>
    <w:uiPriority w:val="34"/>
    <w:qFormat/>
    <w:rsid w:val="00855E31"/>
    <w:pPr>
      <w:ind w:left="720"/>
      <w:contextualSpacing/>
    </w:pPr>
  </w:style>
  <w:style w:type="character" w:styleId="IntenseEmphasis">
    <w:name w:val="Intense Emphasis"/>
    <w:basedOn w:val="DefaultParagraphFont"/>
    <w:uiPriority w:val="21"/>
    <w:qFormat/>
    <w:rsid w:val="00855E31"/>
    <w:rPr>
      <w:i/>
      <w:iCs/>
      <w:color w:val="0F4761" w:themeColor="accent1" w:themeShade="BF"/>
    </w:rPr>
  </w:style>
  <w:style w:type="paragraph" w:styleId="IntenseQuote">
    <w:name w:val="Intense Quote"/>
    <w:basedOn w:val="Normal"/>
    <w:next w:val="Normal"/>
    <w:link w:val="IntenseQuoteChar"/>
    <w:uiPriority w:val="30"/>
    <w:qFormat/>
    <w:rsid w:val="00855E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5E31"/>
    <w:rPr>
      <w:i/>
      <w:iCs/>
      <w:color w:val="0F4761" w:themeColor="accent1" w:themeShade="BF"/>
    </w:rPr>
  </w:style>
  <w:style w:type="character" w:styleId="IntenseReference">
    <w:name w:val="Intense Reference"/>
    <w:basedOn w:val="DefaultParagraphFont"/>
    <w:uiPriority w:val="32"/>
    <w:qFormat/>
    <w:rsid w:val="00855E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034976">
      <w:bodyDiv w:val="1"/>
      <w:marLeft w:val="0"/>
      <w:marRight w:val="0"/>
      <w:marTop w:val="0"/>
      <w:marBottom w:val="0"/>
      <w:divBdr>
        <w:top w:val="none" w:sz="0" w:space="0" w:color="auto"/>
        <w:left w:val="none" w:sz="0" w:space="0" w:color="auto"/>
        <w:bottom w:val="none" w:sz="0" w:space="0" w:color="auto"/>
        <w:right w:val="none" w:sz="0" w:space="0" w:color="auto"/>
      </w:divBdr>
    </w:div>
    <w:div w:id="694160599">
      <w:bodyDiv w:val="1"/>
      <w:marLeft w:val="0"/>
      <w:marRight w:val="0"/>
      <w:marTop w:val="0"/>
      <w:marBottom w:val="0"/>
      <w:divBdr>
        <w:top w:val="none" w:sz="0" w:space="0" w:color="auto"/>
        <w:left w:val="none" w:sz="0" w:space="0" w:color="auto"/>
        <w:bottom w:val="none" w:sz="0" w:space="0" w:color="auto"/>
        <w:right w:val="none" w:sz="0" w:space="0" w:color="auto"/>
      </w:divBdr>
    </w:div>
    <w:div w:id="824509500">
      <w:bodyDiv w:val="1"/>
      <w:marLeft w:val="0"/>
      <w:marRight w:val="0"/>
      <w:marTop w:val="0"/>
      <w:marBottom w:val="0"/>
      <w:divBdr>
        <w:top w:val="none" w:sz="0" w:space="0" w:color="auto"/>
        <w:left w:val="none" w:sz="0" w:space="0" w:color="auto"/>
        <w:bottom w:val="none" w:sz="0" w:space="0" w:color="auto"/>
        <w:right w:val="none" w:sz="0" w:space="0" w:color="auto"/>
      </w:divBdr>
    </w:div>
    <w:div w:id="1003825488">
      <w:bodyDiv w:val="1"/>
      <w:marLeft w:val="0"/>
      <w:marRight w:val="0"/>
      <w:marTop w:val="0"/>
      <w:marBottom w:val="0"/>
      <w:divBdr>
        <w:top w:val="none" w:sz="0" w:space="0" w:color="auto"/>
        <w:left w:val="none" w:sz="0" w:space="0" w:color="auto"/>
        <w:bottom w:val="none" w:sz="0" w:space="0" w:color="auto"/>
        <w:right w:val="none" w:sz="0" w:space="0" w:color="auto"/>
      </w:divBdr>
    </w:div>
    <w:div w:id="1460370832">
      <w:bodyDiv w:val="1"/>
      <w:marLeft w:val="0"/>
      <w:marRight w:val="0"/>
      <w:marTop w:val="0"/>
      <w:marBottom w:val="0"/>
      <w:divBdr>
        <w:top w:val="none" w:sz="0" w:space="0" w:color="auto"/>
        <w:left w:val="none" w:sz="0" w:space="0" w:color="auto"/>
        <w:bottom w:val="none" w:sz="0" w:space="0" w:color="auto"/>
        <w:right w:val="none" w:sz="0" w:space="0" w:color="auto"/>
      </w:divBdr>
    </w:div>
    <w:div w:id="1913199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1450</TotalTime>
  <Pages>69</Pages>
  <Words>19248</Words>
  <Characters>109719</Characters>
  <Application>Microsoft Office Word</Application>
  <DocSecurity>0</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12</cp:revision>
  <dcterms:created xsi:type="dcterms:W3CDTF">2025-03-17T22:51:00Z</dcterms:created>
  <dcterms:modified xsi:type="dcterms:W3CDTF">2025-03-19T17:44:00Z</dcterms:modified>
</cp:coreProperties>
</file>